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43" w:rsidRPr="00A06920" w:rsidRDefault="00857643" w:rsidP="00857643">
      <w:pPr>
        <w:ind w:left="2160" w:hanging="2160"/>
        <w:jc w:val="center"/>
        <w:rPr>
          <w:rFonts w:ascii="Arial" w:hAnsi="Arial" w:cs="Arial"/>
          <w:b/>
          <w:sz w:val="28"/>
          <w:szCs w:val="28"/>
        </w:rPr>
      </w:pPr>
      <w:r w:rsidRPr="00A06920">
        <w:rPr>
          <w:rFonts w:ascii="Arial" w:hAnsi="Arial" w:cs="Arial"/>
          <w:b/>
          <w:sz w:val="28"/>
          <w:szCs w:val="28"/>
        </w:rPr>
        <w:t>“The Dance of Caring Persons”</w:t>
      </w:r>
    </w:p>
    <w:p w:rsidR="00857643" w:rsidRDefault="00857643" w:rsidP="00857643">
      <w:pPr>
        <w:pStyle w:val="NoSpacing"/>
        <w:rPr>
          <w:rFonts w:ascii="Arial" w:hAnsi="Arial" w:cs="Arial"/>
          <w:sz w:val="24"/>
          <w:szCs w:val="24"/>
        </w:rPr>
      </w:pPr>
    </w:p>
    <w:p w:rsidR="00857643" w:rsidRDefault="00857643" w:rsidP="00857643">
      <w:pPr>
        <w:pStyle w:val="NoSpacing"/>
        <w:rPr>
          <w:rFonts w:ascii="Arial" w:hAnsi="Arial" w:cs="Arial"/>
          <w:sz w:val="24"/>
          <w:szCs w:val="24"/>
        </w:rPr>
      </w:pPr>
      <w:r>
        <w:rPr>
          <w:rFonts w:ascii="Arial" w:hAnsi="Arial" w:cs="Arial"/>
          <w:sz w:val="24"/>
          <w:szCs w:val="24"/>
        </w:rPr>
        <w:t xml:space="preserve">In Boykin and </w:t>
      </w:r>
      <w:proofErr w:type="spellStart"/>
      <w:r>
        <w:rPr>
          <w:rFonts w:ascii="Arial" w:hAnsi="Arial" w:cs="Arial"/>
          <w:sz w:val="24"/>
          <w:szCs w:val="24"/>
        </w:rPr>
        <w:t>Schoenhofer’s</w:t>
      </w:r>
      <w:proofErr w:type="spellEnd"/>
      <w:r>
        <w:rPr>
          <w:rFonts w:ascii="Arial" w:hAnsi="Arial" w:cs="Arial"/>
          <w:sz w:val="24"/>
          <w:szCs w:val="24"/>
        </w:rPr>
        <w:t xml:space="preserve"> theory of Nursing as Caring, the model for being in relationships resembles a dance of caring persons (Boykin, 1990).</w:t>
      </w:r>
    </w:p>
    <w:p w:rsidR="00857643" w:rsidRDefault="00857643" w:rsidP="00857643">
      <w:pPr>
        <w:pStyle w:val="NoSpacing"/>
        <w:rPr>
          <w:rFonts w:ascii="Arial" w:hAnsi="Arial" w:cs="Arial"/>
          <w:sz w:val="24"/>
          <w:szCs w:val="24"/>
        </w:rPr>
      </w:pPr>
    </w:p>
    <w:p w:rsidR="00857643" w:rsidRDefault="00857643" w:rsidP="00857643">
      <w:pPr>
        <w:pStyle w:val="NoSpacing"/>
        <w:rPr>
          <w:rFonts w:ascii="Arial" w:hAnsi="Arial" w:cs="Arial"/>
          <w:sz w:val="24"/>
          <w:szCs w:val="24"/>
        </w:rPr>
      </w:pPr>
      <w:r>
        <w:rPr>
          <w:rFonts w:ascii="Arial" w:hAnsi="Arial" w:cs="Arial"/>
          <w:sz w:val="24"/>
          <w:szCs w:val="24"/>
        </w:rPr>
        <w:t>The dance of caring persons is the image of dancers in a circle, moving freely as individuals while engaging in a rhythm that connects all.  The nature of relating in a circle is grounded in respect for and valuing of person.</w:t>
      </w:r>
    </w:p>
    <w:p w:rsidR="00857643" w:rsidRDefault="00857643" w:rsidP="00857643">
      <w:pPr>
        <w:pStyle w:val="NoSpacing"/>
        <w:rPr>
          <w:rFonts w:ascii="Arial" w:hAnsi="Arial" w:cs="Arial"/>
          <w:sz w:val="24"/>
          <w:szCs w:val="24"/>
        </w:rPr>
      </w:pPr>
    </w:p>
    <w:p w:rsidR="00857643" w:rsidRDefault="00857643" w:rsidP="00857643">
      <w:pPr>
        <w:pStyle w:val="NoSpacing"/>
        <w:rPr>
          <w:rFonts w:ascii="Arial" w:hAnsi="Arial" w:cs="Arial"/>
          <w:sz w:val="24"/>
          <w:szCs w:val="24"/>
        </w:rPr>
      </w:pPr>
      <w:r>
        <w:rPr>
          <w:rFonts w:ascii="Arial" w:hAnsi="Arial" w:cs="Arial"/>
          <w:sz w:val="24"/>
          <w:szCs w:val="24"/>
        </w:rPr>
        <w:t>Each person is encouraged and supported in a culture that values person-as-person, person as caring.</w:t>
      </w:r>
    </w:p>
    <w:p w:rsidR="00857643" w:rsidRDefault="00857643" w:rsidP="00857643">
      <w:pPr>
        <w:pStyle w:val="NoSpacing"/>
        <w:rPr>
          <w:rFonts w:ascii="Arial" w:hAnsi="Arial" w:cs="Arial"/>
          <w:sz w:val="24"/>
          <w:szCs w:val="24"/>
        </w:rPr>
      </w:pPr>
    </w:p>
    <w:p w:rsidR="00857643" w:rsidRDefault="00857643" w:rsidP="00857643">
      <w:pPr>
        <w:pStyle w:val="NoSpacing"/>
        <w:rPr>
          <w:rFonts w:ascii="Arial" w:hAnsi="Arial" w:cs="Arial"/>
          <w:sz w:val="24"/>
          <w:szCs w:val="24"/>
        </w:rPr>
      </w:pPr>
      <w:r>
        <w:rPr>
          <w:rFonts w:ascii="Arial" w:hAnsi="Arial" w:cs="Arial"/>
          <w:sz w:val="24"/>
          <w:szCs w:val="24"/>
        </w:rPr>
        <w:t>All persons are committed to knowing self and others as living and growing in caring.  Each person is in the circle because of their unique contribution to the person being cared for – Nurses, administrators, human resources, educators, etc.</w:t>
      </w:r>
    </w:p>
    <w:p w:rsidR="00857643" w:rsidRDefault="00857643" w:rsidP="00857643">
      <w:pPr>
        <w:pStyle w:val="NoSpacing"/>
        <w:rPr>
          <w:rFonts w:ascii="Arial" w:hAnsi="Arial" w:cs="Arial"/>
          <w:sz w:val="24"/>
          <w:szCs w:val="24"/>
        </w:rPr>
      </w:pPr>
    </w:p>
    <w:p w:rsidR="00857643" w:rsidRDefault="00857643" w:rsidP="00857643">
      <w:pPr>
        <w:pStyle w:val="NoSpacing"/>
        <w:rPr>
          <w:rFonts w:ascii="Arial" w:hAnsi="Arial" w:cs="Arial"/>
          <w:sz w:val="24"/>
          <w:szCs w:val="24"/>
        </w:rPr>
      </w:pPr>
      <w:r>
        <w:rPr>
          <w:rFonts w:ascii="Arial" w:hAnsi="Arial" w:cs="Arial"/>
          <w:sz w:val="24"/>
          <w:szCs w:val="24"/>
        </w:rPr>
        <w:t xml:space="preserve">Their roles would not exist if it were not for the nursed.  As each person authentically expresses their commitment is being there for and with the nursed caring relationships are lived.  (Boykin &amp; </w:t>
      </w:r>
      <w:proofErr w:type="spellStart"/>
      <w:r>
        <w:rPr>
          <w:rFonts w:ascii="Arial" w:hAnsi="Arial" w:cs="Arial"/>
          <w:sz w:val="24"/>
          <w:szCs w:val="24"/>
        </w:rPr>
        <w:t>Schoehhofer</w:t>
      </w:r>
      <w:proofErr w:type="spellEnd"/>
      <w:r>
        <w:rPr>
          <w:rFonts w:ascii="Arial" w:hAnsi="Arial" w:cs="Arial"/>
          <w:sz w:val="24"/>
          <w:szCs w:val="24"/>
        </w:rPr>
        <w:t>, 2001 as Caring, P. 36).</w:t>
      </w:r>
    </w:p>
    <w:p w:rsidR="00857643" w:rsidRDefault="00857643" w:rsidP="00857643">
      <w:pPr>
        <w:pStyle w:val="NoSpacing"/>
        <w:rPr>
          <w:rFonts w:ascii="Arial" w:hAnsi="Arial" w:cs="Arial"/>
          <w:sz w:val="24"/>
          <w:szCs w:val="24"/>
        </w:rPr>
      </w:pPr>
    </w:p>
    <w:p w:rsidR="00857643" w:rsidRDefault="00857643" w:rsidP="00857643">
      <w:pPr>
        <w:pStyle w:val="NoSpacing"/>
        <w:rPr>
          <w:rFonts w:ascii="Arial" w:hAnsi="Arial" w:cs="Arial"/>
          <w:sz w:val="24"/>
          <w:szCs w:val="24"/>
        </w:rPr>
      </w:pPr>
    </w:p>
    <w:p w:rsidR="00857643" w:rsidRPr="000036C9" w:rsidRDefault="00857643" w:rsidP="00857643">
      <w:pPr>
        <w:pStyle w:val="NoSpacing"/>
        <w:rPr>
          <w:rFonts w:ascii="Arial" w:hAnsi="Arial" w:cs="Arial"/>
          <w:sz w:val="24"/>
          <w:szCs w:val="24"/>
        </w:rPr>
      </w:pPr>
    </w:p>
    <w:p w:rsidR="00857643" w:rsidRDefault="00857643" w:rsidP="00857643">
      <w:pPr>
        <w:ind w:left="2160" w:hanging="2160"/>
        <w:jc w:val="center"/>
        <w:rPr>
          <w:rFonts w:ascii="Arial" w:hAnsi="Arial" w:cs="Arial"/>
          <w:sz w:val="24"/>
          <w:szCs w:val="24"/>
        </w:rPr>
      </w:pPr>
      <w:r>
        <w:rPr>
          <w:rFonts w:ascii="Book Antiqua" w:hAnsi="Book Antiqua"/>
          <w:noProof/>
          <w:color w:val="4F81BD"/>
          <w:sz w:val="20"/>
          <w:szCs w:val="20"/>
        </w:rPr>
        <w:drawing>
          <wp:inline distT="0" distB="0" distL="0" distR="0" wp14:anchorId="6E0ABCEE" wp14:editId="2CFEF192">
            <wp:extent cx="3086100" cy="2047875"/>
            <wp:effectExtent l="0" t="0" r="0" b="9525"/>
            <wp:docPr id="1" name="Picture 1" descr="Description: Description: Description: Description: cid:image001.jpg@01CD592B.DD451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id:image001.jpg@01CD592B.DD4513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086100" cy="2047875"/>
                    </a:xfrm>
                    <a:prstGeom prst="rect">
                      <a:avLst/>
                    </a:prstGeom>
                    <a:noFill/>
                    <a:ln>
                      <a:noFill/>
                    </a:ln>
                  </pic:spPr>
                </pic:pic>
              </a:graphicData>
            </a:graphic>
          </wp:inline>
        </w:drawing>
      </w:r>
    </w:p>
    <w:p w:rsidR="00857643" w:rsidRDefault="00857643" w:rsidP="00857643">
      <w:pPr>
        <w:ind w:left="2160" w:hanging="2160"/>
        <w:rPr>
          <w:rFonts w:ascii="Arial" w:hAnsi="Arial" w:cs="Arial"/>
          <w:sz w:val="24"/>
          <w:szCs w:val="24"/>
        </w:rPr>
      </w:pPr>
      <w:r>
        <w:rPr>
          <w:rFonts w:ascii="Arial" w:hAnsi="Arial" w:cs="Arial"/>
          <w:sz w:val="24"/>
          <w:szCs w:val="24"/>
        </w:rPr>
        <w:t>Major assumptions underlying the theory of Nursing as Caring:</w:t>
      </w:r>
    </w:p>
    <w:p w:rsidR="00857643" w:rsidRDefault="00857643" w:rsidP="00857643">
      <w:pPr>
        <w:pStyle w:val="ListParagraph"/>
        <w:numPr>
          <w:ilvl w:val="0"/>
          <w:numId w:val="1"/>
        </w:numPr>
        <w:rPr>
          <w:rFonts w:ascii="Arial" w:hAnsi="Arial" w:cs="Arial"/>
          <w:sz w:val="24"/>
          <w:szCs w:val="24"/>
        </w:rPr>
      </w:pPr>
      <w:r>
        <w:rPr>
          <w:rFonts w:ascii="Arial" w:hAnsi="Arial" w:cs="Arial"/>
          <w:sz w:val="24"/>
          <w:szCs w:val="24"/>
        </w:rPr>
        <w:t>Persons are caring by virtue of their humanness</w:t>
      </w:r>
    </w:p>
    <w:p w:rsidR="00857643" w:rsidRDefault="00857643" w:rsidP="00857643">
      <w:pPr>
        <w:pStyle w:val="ListParagraph"/>
        <w:numPr>
          <w:ilvl w:val="0"/>
          <w:numId w:val="1"/>
        </w:numPr>
        <w:rPr>
          <w:rFonts w:ascii="Arial" w:hAnsi="Arial" w:cs="Arial"/>
          <w:sz w:val="24"/>
          <w:szCs w:val="24"/>
        </w:rPr>
      </w:pPr>
      <w:r>
        <w:rPr>
          <w:rFonts w:ascii="Arial" w:hAnsi="Arial" w:cs="Arial"/>
          <w:sz w:val="24"/>
          <w:szCs w:val="24"/>
        </w:rPr>
        <w:t>Persons are caring moment to moment</w:t>
      </w:r>
    </w:p>
    <w:p w:rsidR="00857643" w:rsidRDefault="00857643" w:rsidP="00857643">
      <w:pPr>
        <w:pStyle w:val="ListParagraph"/>
        <w:numPr>
          <w:ilvl w:val="0"/>
          <w:numId w:val="1"/>
        </w:numPr>
        <w:rPr>
          <w:rFonts w:ascii="Arial" w:hAnsi="Arial" w:cs="Arial"/>
          <w:sz w:val="24"/>
          <w:szCs w:val="24"/>
        </w:rPr>
      </w:pPr>
      <w:r>
        <w:rPr>
          <w:rFonts w:ascii="Arial" w:hAnsi="Arial" w:cs="Arial"/>
          <w:sz w:val="24"/>
          <w:szCs w:val="24"/>
        </w:rPr>
        <w:t>Persons are whole or complete in the moment</w:t>
      </w:r>
    </w:p>
    <w:p w:rsidR="00857643" w:rsidRDefault="00857643" w:rsidP="00857643">
      <w:pPr>
        <w:pStyle w:val="ListParagraph"/>
        <w:numPr>
          <w:ilvl w:val="0"/>
          <w:numId w:val="1"/>
        </w:numPr>
        <w:rPr>
          <w:rFonts w:ascii="Arial" w:hAnsi="Arial" w:cs="Arial"/>
          <w:sz w:val="24"/>
          <w:szCs w:val="24"/>
        </w:rPr>
      </w:pPr>
      <w:r>
        <w:rPr>
          <w:rFonts w:ascii="Arial" w:hAnsi="Arial" w:cs="Arial"/>
          <w:sz w:val="24"/>
          <w:szCs w:val="24"/>
        </w:rPr>
        <w:t>Personhood is a process of living grounded in caring</w:t>
      </w:r>
    </w:p>
    <w:p w:rsidR="00857643" w:rsidRDefault="00857643" w:rsidP="00857643">
      <w:pPr>
        <w:pStyle w:val="ListParagraph"/>
        <w:numPr>
          <w:ilvl w:val="0"/>
          <w:numId w:val="1"/>
        </w:numPr>
        <w:rPr>
          <w:rFonts w:ascii="Arial" w:hAnsi="Arial" w:cs="Arial"/>
          <w:sz w:val="24"/>
          <w:szCs w:val="24"/>
        </w:rPr>
      </w:pPr>
      <w:r>
        <w:rPr>
          <w:rFonts w:ascii="Arial" w:hAnsi="Arial" w:cs="Arial"/>
          <w:sz w:val="24"/>
          <w:szCs w:val="24"/>
        </w:rPr>
        <w:t>Nursing is both a discipline and a profession</w:t>
      </w:r>
    </w:p>
    <w:p w:rsidR="000C4A74" w:rsidRPr="00857643" w:rsidRDefault="00857643" w:rsidP="00857643">
      <w:pPr>
        <w:pStyle w:val="ListParagraph"/>
        <w:numPr>
          <w:ilvl w:val="0"/>
          <w:numId w:val="1"/>
        </w:numPr>
      </w:pPr>
      <w:r w:rsidRPr="00857643">
        <w:rPr>
          <w:rFonts w:ascii="Arial" w:hAnsi="Arial" w:cs="Arial"/>
          <w:sz w:val="24"/>
          <w:szCs w:val="24"/>
        </w:rPr>
        <w:t>Personhood is enhanced through participating in nurturing relations with caring others</w:t>
      </w:r>
      <w:bookmarkStart w:id="0" w:name="_GoBack"/>
      <w:bookmarkEnd w:id="0"/>
    </w:p>
    <w:sectPr w:rsidR="000C4A74" w:rsidRPr="00857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94831"/>
    <w:multiLevelType w:val="hybridMultilevel"/>
    <w:tmpl w:val="A19C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43"/>
    <w:rsid w:val="000C4A74"/>
    <w:rsid w:val="0085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E08D5-6773-4D18-86F7-596C9307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6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643"/>
    <w:pPr>
      <w:spacing w:after="0" w:line="240" w:lineRule="auto"/>
    </w:pPr>
  </w:style>
  <w:style w:type="paragraph" w:styleId="ListParagraph">
    <w:name w:val="List Paragraph"/>
    <w:basedOn w:val="Normal"/>
    <w:uiPriority w:val="34"/>
    <w:qFormat/>
    <w:rsid w:val="00857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0CF86.FD1714E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Perkins</dc:creator>
  <cp:keywords/>
  <dc:description/>
  <cp:lastModifiedBy>Michelle Perkins</cp:lastModifiedBy>
  <cp:revision>1</cp:revision>
  <dcterms:created xsi:type="dcterms:W3CDTF">2017-04-19T15:11:00Z</dcterms:created>
  <dcterms:modified xsi:type="dcterms:W3CDTF">2017-04-19T15:11:00Z</dcterms:modified>
</cp:coreProperties>
</file>