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0E" w:rsidRPr="00982E7B" w:rsidRDefault="00E3532B">
      <w:pPr>
        <w:rPr>
          <w:b/>
        </w:rPr>
      </w:pPr>
      <w:r w:rsidRPr="00982E7B">
        <w:rPr>
          <w:b/>
        </w:rPr>
        <w:t>BGS Awarded Analysis</w:t>
      </w:r>
    </w:p>
    <w:p w:rsidR="00E3532B" w:rsidRPr="00982E7B" w:rsidRDefault="006C1CAE">
      <w:pPr>
        <w:rPr>
          <w:b/>
        </w:rPr>
      </w:pPr>
      <w:r>
        <w:rPr>
          <w:b/>
        </w:rPr>
        <w:t>March 1</w:t>
      </w:r>
      <w:r w:rsidR="00FC56E4">
        <w:rPr>
          <w:b/>
        </w:rPr>
        <w:t>9</w:t>
      </w:r>
      <w:r>
        <w:rPr>
          <w:b/>
        </w:rPr>
        <w:t>, 2018</w:t>
      </w:r>
    </w:p>
    <w:p w:rsidR="00EC7425" w:rsidRDefault="00EC7425"/>
    <w:p w:rsidR="00E3532B" w:rsidRPr="00EC7425" w:rsidRDefault="00EC7425">
      <w:pPr>
        <w:rPr>
          <w:b/>
          <w:i/>
        </w:rPr>
      </w:pPr>
      <w:r w:rsidRPr="00EC7425">
        <w:rPr>
          <w:b/>
          <w:i/>
        </w:rPr>
        <w:t xml:space="preserve">Note: </w:t>
      </w:r>
      <w:r w:rsidR="001F6465">
        <w:rPr>
          <w:b/>
          <w:i/>
        </w:rPr>
        <w:t xml:space="preserve">1 Year = </w:t>
      </w:r>
      <w:proofErr w:type="gramStart"/>
      <w:r w:rsidR="001F6465">
        <w:rPr>
          <w:b/>
          <w:i/>
        </w:rPr>
        <w:t>Fall</w:t>
      </w:r>
      <w:proofErr w:type="gramEnd"/>
      <w:r w:rsidR="001F6465">
        <w:rPr>
          <w:b/>
          <w:i/>
        </w:rPr>
        <w:t xml:space="preserve"> + Spring + Summer</w:t>
      </w:r>
    </w:p>
    <w:p w:rsidR="00E3532B" w:rsidRPr="00E3532B" w:rsidRDefault="000C44D9" w:rsidP="00E3532B">
      <w:pPr>
        <w:spacing w:after="0"/>
        <w:rPr>
          <w:i/>
        </w:rPr>
      </w:pPr>
      <w:r>
        <w:rPr>
          <w:i/>
        </w:rPr>
        <w:t xml:space="preserve">Table </w:t>
      </w:r>
      <w:proofErr w:type="gramStart"/>
      <w:r>
        <w:rPr>
          <w:i/>
        </w:rPr>
        <w:t>1</w:t>
      </w:r>
      <w:proofErr w:type="gramEnd"/>
      <w:r>
        <w:rPr>
          <w:i/>
        </w:rPr>
        <w:t xml:space="preserve"> -Distribution of BGS degrees by college and y</w:t>
      </w:r>
      <w:r w:rsidR="00E3532B" w:rsidRPr="00E3532B">
        <w:rPr>
          <w:i/>
        </w:rPr>
        <w:t>ear</w:t>
      </w:r>
    </w:p>
    <w:tbl>
      <w:tblPr>
        <w:tblW w:w="7659" w:type="dxa"/>
        <w:tblLook w:val="04A0" w:firstRow="1" w:lastRow="0" w:firstColumn="1" w:lastColumn="0" w:noHBand="0" w:noVBand="1"/>
      </w:tblPr>
      <w:tblGrid>
        <w:gridCol w:w="1075"/>
        <w:gridCol w:w="627"/>
        <w:gridCol w:w="851"/>
        <w:gridCol w:w="851"/>
        <w:gridCol w:w="851"/>
        <w:gridCol w:w="851"/>
        <w:gridCol w:w="851"/>
        <w:gridCol w:w="851"/>
        <w:gridCol w:w="851"/>
      </w:tblGrid>
      <w:tr w:rsidR="00643F16" w:rsidRPr="00643F16" w:rsidTr="004B322A">
        <w:trPr>
          <w:trHeight w:val="22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BA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ED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EG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SC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UP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643F16" w:rsidRPr="00643F16" w:rsidTr="004B322A">
        <w:trPr>
          <w:trHeight w:val="22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2014-15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106</w:t>
            </w:r>
          </w:p>
        </w:tc>
      </w:tr>
      <w:tr w:rsidR="00643F16" w:rsidRPr="00643F16" w:rsidTr="004B322A">
        <w:trPr>
          <w:trHeight w:val="22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2015-16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358</w:t>
            </w:r>
          </w:p>
        </w:tc>
      </w:tr>
      <w:tr w:rsidR="00643F16" w:rsidRPr="00643F16" w:rsidTr="004B322A">
        <w:trPr>
          <w:trHeight w:val="22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2016-17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475</w:t>
            </w:r>
          </w:p>
        </w:tc>
      </w:tr>
      <w:tr w:rsidR="00643F16" w:rsidRPr="00643F16" w:rsidTr="004B322A">
        <w:trPr>
          <w:trHeight w:val="22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2017-18</w:t>
            </w:r>
            <w:r w:rsidR="004B322A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43F1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200</w:t>
            </w:r>
          </w:p>
        </w:tc>
      </w:tr>
      <w:tr w:rsidR="00643F16" w:rsidRPr="00643F16" w:rsidTr="004B322A">
        <w:trPr>
          <w:trHeight w:val="229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259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43F16" w:rsidRPr="00643F16" w:rsidRDefault="00643F16" w:rsidP="00643F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43F16">
              <w:rPr>
                <w:rFonts w:ascii="Calibri" w:eastAsia="Times New Roman" w:hAnsi="Calibri" w:cs="Calibri"/>
                <w:b/>
                <w:bCs/>
                <w:color w:val="000000"/>
              </w:rPr>
              <w:t>1139</w:t>
            </w:r>
          </w:p>
        </w:tc>
      </w:tr>
    </w:tbl>
    <w:p w:rsidR="00643F16" w:rsidRPr="004B322A" w:rsidRDefault="004B322A">
      <w:pPr>
        <w:rPr>
          <w:i/>
        </w:rPr>
      </w:pPr>
      <w:r w:rsidRPr="004B322A">
        <w:rPr>
          <w:i/>
        </w:rPr>
        <w:t xml:space="preserve">*Includes only BGS degrees awarded in </w:t>
      </w:r>
      <w:r w:rsidR="000C44D9">
        <w:rPr>
          <w:i/>
        </w:rPr>
        <w:t>fall</w:t>
      </w:r>
      <w:r>
        <w:rPr>
          <w:i/>
        </w:rPr>
        <w:t xml:space="preserve"> </w:t>
      </w:r>
      <w:r w:rsidRPr="004B322A">
        <w:rPr>
          <w:i/>
        </w:rPr>
        <w:t xml:space="preserve">2017 </w:t>
      </w:r>
    </w:p>
    <w:p w:rsidR="00643F16" w:rsidRDefault="00643F16"/>
    <w:p w:rsidR="00643F16" w:rsidRDefault="00643F16" w:rsidP="00D3611C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1767A09" wp14:editId="19348303">
            <wp:extent cx="3490175" cy="2086377"/>
            <wp:effectExtent l="0" t="0" r="1524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520F3" w:rsidRDefault="009520F3" w:rsidP="009520F3">
      <w:pPr>
        <w:spacing w:after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6"/>
        <w:gridCol w:w="4194"/>
      </w:tblGrid>
      <w:tr w:rsidR="00D3611C" w:rsidTr="00E147AC">
        <w:tc>
          <w:tcPr>
            <w:tcW w:w="4675" w:type="dxa"/>
          </w:tcPr>
          <w:p w:rsidR="00D3611C" w:rsidRDefault="00E147AC" w:rsidP="009520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73ACE2" wp14:editId="5BBC4A1E">
                  <wp:extent cx="3193960" cy="2163651"/>
                  <wp:effectExtent l="0" t="0" r="6985" b="8255"/>
                  <wp:docPr id="5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:rsidR="00D3611C" w:rsidRDefault="00D3611C" w:rsidP="009520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CFF93C" wp14:editId="3C9954CE">
                  <wp:extent cx="2568566" cy="2150772"/>
                  <wp:effectExtent l="0" t="0" r="3810" b="190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9520F3" w:rsidRDefault="009520F3" w:rsidP="009520F3">
      <w:pPr>
        <w:spacing w:after="0"/>
        <w:jc w:val="center"/>
      </w:pPr>
    </w:p>
    <w:p w:rsidR="009520F3" w:rsidRDefault="009520F3" w:rsidP="009520F3">
      <w:pPr>
        <w:spacing w:after="0"/>
        <w:jc w:val="center"/>
      </w:pPr>
    </w:p>
    <w:p w:rsidR="009520F3" w:rsidRDefault="009520F3" w:rsidP="009520F3">
      <w:pPr>
        <w:jc w:val="center"/>
      </w:pPr>
      <w:r>
        <w:br w:type="page"/>
      </w:r>
    </w:p>
    <w:p w:rsidR="00E3532B" w:rsidRPr="009520F3" w:rsidRDefault="009520F3" w:rsidP="009520F3">
      <w:pPr>
        <w:spacing w:after="0"/>
        <w:rPr>
          <w:i/>
        </w:rPr>
      </w:pPr>
      <w:r w:rsidRPr="009520F3">
        <w:rPr>
          <w:i/>
        </w:rPr>
        <w:lastRenderedPageBreak/>
        <w:t>T</w:t>
      </w:r>
      <w:r w:rsidR="000C44D9">
        <w:rPr>
          <w:i/>
        </w:rPr>
        <w:t>able 2 - % Distribution of BGS degrees awarded by college and y</w:t>
      </w:r>
      <w:r w:rsidRPr="009520F3">
        <w:rPr>
          <w:i/>
        </w:rPr>
        <w:t>ear</w:t>
      </w:r>
    </w:p>
    <w:tbl>
      <w:tblPr>
        <w:tblW w:w="7740" w:type="dxa"/>
        <w:tblLook w:val="04A0" w:firstRow="1" w:lastRow="0" w:firstColumn="1" w:lastColumn="0" w:noHBand="0" w:noVBand="1"/>
      </w:tblPr>
      <w:tblGrid>
        <w:gridCol w:w="1075"/>
        <w:gridCol w:w="659"/>
        <w:gridCol w:w="854"/>
        <w:gridCol w:w="854"/>
        <w:gridCol w:w="854"/>
        <w:gridCol w:w="854"/>
        <w:gridCol w:w="854"/>
        <w:gridCol w:w="854"/>
        <w:gridCol w:w="882"/>
      </w:tblGrid>
      <w:tr w:rsidR="00361487" w:rsidRPr="00361487" w:rsidTr="004B322A">
        <w:trPr>
          <w:trHeight w:val="2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AL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BA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ED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EG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SC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UP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361487" w:rsidRPr="00361487" w:rsidTr="004B322A">
        <w:trPr>
          <w:trHeight w:val="25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2014-15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5.7%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22.6%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36.8%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4.7%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23.6%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6.6%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100.0%</w:t>
            </w:r>
          </w:p>
        </w:tc>
      </w:tr>
      <w:tr w:rsidR="00361487" w:rsidRPr="00361487" w:rsidTr="004B322A">
        <w:trPr>
          <w:trHeight w:val="25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2015-16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17.3%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49.7%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5.9%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18.7%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5.9%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100.0%</w:t>
            </w:r>
          </w:p>
        </w:tc>
      </w:tr>
      <w:tr w:rsidR="00361487" w:rsidRPr="00361487" w:rsidTr="004B322A">
        <w:trPr>
          <w:trHeight w:val="25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2016-17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4.8%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23.8%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42.7%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6.3%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15.6%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6.7%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100.0%</w:t>
            </w:r>
          </w:p>
        </w:tc>
      </w:tr>
      <w:tr w:rsidR="00361487" w:rsidRPr="00361487" w:rsidTr="004B322A">
        <w:trPr>
          <w:trHeight w:val="25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2017-18</w:t>
            </w:r>
            <w:r w:rsidR="004B322A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2.5%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30.0%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42.5%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5.5%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0.5%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11.0%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1487">
              <w:rPr>
                <w:rFonts w:ascii="Calibri" w:eastAsia="Times New Roman" w:hAnsi="Calibri" w:cs="Calibri"/>
                <w:color w:val="000000"/>
              </w:rPr>
              <w:t>8.0%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100.0%</w:t>
            </w:r>
          </w:p>
        </w:tc>
      </w:tr>
      <w:tr w:rsidR="00361487" w:rsidRPr="00361487" w:rsidTr="004B322A">
        <w:trPr>
          <w:trHeight w:val="252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3.8%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22.7%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44.3%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5.9%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0.1%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16.5%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6.7%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487" w:rsidRPr="00361487" w:rsidRDefault="00361487" w:rsidP="0036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1487">
              <w:rPr>
                <w:rFonts w:ascii="Calibri" w:eastAsia="Times New Roman" w:hAnsi="Calibri" w:cs="Calibri"/>
                <w:b/>
                <w:bCs/>
                <w:color w:val="000000"/>
              </w:rPr>
              <w:t>100.0%</w:t>
            </w:r>
          </w:p>
        </w:tc>
      </w:tr>
    </w:tbl>
    <w:p w:rsidR="004B322A" w:rsidRPr="004B322A" w:rsidRDefault="004B322A" w:rsidP="004B322A">
      <w:pPr>
        <w:rPr>
          <w:i/>
        </w:rPr>
      </w:pPr>
      <w:r w:rsidRPr="004B322A">
        <w:rPr>
          <w:i/>
        </w:rPr>
        <w:t xml:space="preserve">*Includes only BGS degrees awarded in </w:t>
      </w:r>
      <w:r w:rsidR="000C44D9">
        <w:rPr>
          <w:i/>
        </w:rPr>
        <w:t>fall</w:t>
      </w:r>
      <w:r>
        <w:rPr>
          <w:i/>
        </w:rPr>
        <w:t xml:space="preserve"> </w:t>
      </w:r>
      <w:r w:rsidRPr="004B322A">
        <w:rPr>
          <w:i/>
        </w:rPr>
        <w:t xml:space="preserve">2017 </w:t>
      </w:r>
    </w:p>
    <w:p w:rsidR="00C365A0" w:rsidRDefault="00C365A0" w:rsidP="00E3532B"/>
    <w:p w:rsidR="00EB4796" w:rsidRDefault="00EB4796" w:rsidP="00E3532B"/>
    <w:p w:rsidR="00EB4796" w:rsidRDefault="00EB4796" w:rsidP="00E3532B"/>
    <w:p w:rsidR="00EB4796" w:rsidRDefault="00EB4796" w:rsidP="00E3532B"/>
    <w:p w:rsidR="00C365A0" w:rsidRDefault="001868DB" w:rsidP="005820E1">
      <w:r>
        <w:rPr>
          <w:noProof/>
        </w:rPr>
        <w:drawing>
          <wp:inline distT="0" distB="0" distL="0" distR="0" wp14:anchorId="362188DE" wp14:editId="0D15FAD4">
            <wp:extent cx="4636394" cy="2620851"/>
            <wp:effectExtent l="0" t="0" r="12065" b="825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C7425" w:rsidRPr="00EC7425" w:rsidRDefault="00EC7425" w:rsidP="00912BA4">
      <w:pPr>
        <w:spacing w:after="0"/>
        <w:jc w:val="center"/>
        <w:rPr>
          <w:i/>
        </w:rPr>
      </w:pPr>
      <w:r w:rsidRPr="00EC7425">
        <w:rPr>
          <w:i/>
        </w:rPr>
        <w:t xml:space="preserve">Figure </w:t>
      </w:r>
      <w:proofErr w:type="gramStart"/>
      <w:r w:rsidRPr="00EC7425">
        <w:rPr>
          <w:i/>
        </w:rPr>
        <w:t>3</w:t>
      </w:r>
      <w:proofErr w:type="gramEnd"/>
      <w:r w:rsidRPr="00EC7425">
        <w:rPr>
          <w:i/>
        </w:rPr>
        <w:t xml:space="preserve"> - % BGS awarded</w:t>
      </w:r>
    </w:p>
    <w:p w:rsidR="00EC7425" w:rsidRDefault="00EC7425" w:rsidP="00EC7425">
      <w:pPr>
        <w:spacing w:after="0"/>
        <w:jc w:val="center"/>
      </w:pPr>
    </w:p>
    <w:p w:rsidR="00BF4E58" w:rsidRDefault="00BF4E58">
      <w:r>
        <w:br w:type="page"/>
      </w:r>
    </w:p>
    <w:p w:rsidR="00BF4E58" w:rsidRDefault="00BF4E58"/>
    <w:p w:rsidR="00BF4E58" w:rsidRDefault="00BF4E58"/>
    <w:p w:rsidR="00BF4E58" w:rsidRDefault="00BF4E58" w:rsidP="00BF4E58">
      <w:pPr>
        <w:spacing w:after="0"/>
      </w:pPr>
    </w:p>
    <w:p w:rsidR="00BF4E58" w:rsidRPr="00E731DA" w:rsidRDefault="00BF4E58" w:rsidP="00BF4E58">
      <w:pPr>
        <w:spacing w:after="0"/>
        <w:rPr>
          <w:i/>
        </w:rPr>
      </w:pPr>
      <w:r w:rsidRPr="00E731DA">
        <w:rPr>
          <w:i/>
        </w:rPr>
        <w:t xml:space="preserve">Table </w:t>
      </w:r>
      <w:proofErr w:type="gramStart"/>
      <w:r w:rsidR="00156507" w:rsidRPr="00E731DA">
        <w:rPr>
          <w:i/>
        </w:rPr>
        <w:t>3</w:t>
      </w:r>
      <w:proofErr w:type="gramEnd"/>
      <w:r w:rsidRPr="00E731DA">
        <w:rPr>
          <w:i/>
        </w:rPr>
        <w:t xml:space="preserve"> –</w:t>
      </w:r>
      <w:r w:rsidR="000C44D9" w:rsidRPr="00E731DA">
        <w:rPr>
          <w:i/>
        </w:rPr>
        <w:t xml:space="preserve"> Proportion of the t</w:t>
      </w:r>
      <w:r w:rsidRPr="00E731DA">
        <w:rPr>
          <w:i/>
        </w:rPr>
        <w:t xml:space="preserve">otal </w:t>
      </w:r>
      <w:r w:rsidR="000C44D9" w:rsidRPr="00E731DA">
        <w:rPr>
          <w:i/>
        </w:rPr>
        <w:t xml:space="preserve">bachelor’s </w:t>
      </w:r>
      <w:r w:rsidRPr="00E731DA">
        <w:rPr>
          <w:i/>
        </w:rPr>
        <w:t>degrees awarded as BGS</w:t>
      </w:r>
    </w:p>
    <w:tbl>
      <w:tblPr>
        <w:tblW w:w="5520" w:type="dxa"/>
        <w:tblLook w:val="04A0" w:firstRow="1" w:lastRow="0" w:firstColumn="1" w:lastColumn="0" w:noHBand="0" w:noVBand="1"/>
      </w:tblPr>
      <w:tblGrid>
        <w:gridCol w:w="1300"/>
        <w:gridCol w:w="1460"/>
        <w:gridCol w:w="1520"/>
        <w:gridCol w:w="1240"/>
      </w:tblGrid>
      <w:tr w:rsidR="006527AA" w:rsidRPr="006527AA" w:rsidTr="006527AA">
        <w:trPr>
          <w:trHeight w:val="300"/>
        </w:trPr>
        <w:tc>
          <w:tcPr>
            <w:tcW w:w="1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527AA">
              <w:rPr>
                <w:rFonts w:ascii="Calibri" w:eastAsia="Times New Roman" w:hAnsi="Calibri" w:cs="Calibri"/>
                <w:b/>
                <w:bCs/>
                <w:color w:val="FFFFFF"/>
              </w:rPr>
              <w:t>Year Grad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527AA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Total </w:t>
            </w:r>
            <w:proofErr w:type="spellStart"/>
            <w:r w:rsidRPr="006527AA">
              <w:rPr>
                <w:rFonts w:ascii="Calibri" w:eastAsia="Times New Roman" w:hAnsi="Calibri" w:cs="Calibri"/>
                <w:b/>
                <w:bCs/>
                <w:color w:val="FFFFFF"/>
              </w:rPr>
              <w:t>Deg</w:t>
            </w:r>
            <w:proofErr w:type="spellEnd"/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527AA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BGS </w:t>
            </w:r>
            <w:proofErr w:type="spellStart"/>
            <w:r w:rsidRPr="006527AA">
              <w:rPr>
                <w:rFonts w:ascii="Calibri" w:eastAsia="Times New Roman" w:hAnsi="Calibri" w:cs="Calibri"/>
                <w:b/>
                <w:bCs/>
                <w:color w:val="FFFFFF"/>
              </w:rPr>
              <w:t>Deg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527AA">
              <w:rPr>
                <w:rFonts w:ascii="Calibri" w:eastAsia="Times New Roman" w:hAnsi="Calibri" w:cs="Calibri"/>
                <w:b/>
                <w:bCs/>
                <w:color w:val="FFFFFF"/>
              </w:rPr>
              <w:t>%</w:t>
            </w:r>
          </w:p>
        </w:tc>
      </w:tr>
      <w:tr w:rsidR="006527AA" w:rsidRPr="006527AA" w:rsidTr="006527AA">
        <w:trPr>
          <w:trHeight w:val="300"/>
        </w:trPr>
        <w:tc>
          <w:tcPr>
            <w:tcW w:w="1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7AA">
              <w:rPr>
                <w:rFonts w:ascii="Calibri" w:eastAsia="Times New Roman" w:hAnsi="Calibri" w:cs="Calibri"/>
                <w:color w:val="000000"/>
              </w:rPr>
              <w:t>2014-15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27AA">
              <w:rPr>
                <w:rFonts w:ascii="Calibri" w:eastAsia="Times New Roman" w:hAnsi="Calibri" w:cs="Calibri"/>
                <w:color w:val="000000"/>
              </w:rPr>
              <w:t>5600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27AA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27AA">
              <w:rPr>
                <w:rFonts w:ascii="Calibri" w:eastAsia="Times New Roman" w:hAnsi="Calibri" w:cs="Calibri"/>
                <w:b/>
                <w:bCs/>
                <w:color w:val="000000"/>
              </w:rPr>
              <w:t>1.89%</w:t>
            </w:r>
          </w:p>
        </w:tc>
      </w:tr>
      <w:tr w:rsidR="006527AA" w:rsidRPr="006527AA" w:rsidTr="006527AA">
        <w:trPr>
          <w:trHeight w:val="300"/>
        </w:trPr>
        <w:tc>
          <w:tcPr>
            <w:tcW w:w="1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7AA">
              <w:rPr>
                <w:rFonts w:ascii="Calibri" w:eastAsia="Times New Roman" w:hAnsi="Calibri" w:cs="Calibri"/>
                <w:color w:val="000000"/>
              </w:rPr>
              <w:t>2015-16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27AA">
              <w:rPr>
                <w:rFonts w:ascii="Calibri" w:eastAsia="Times New Roman" w:hAnsi="Calibri" w:cs="Calibri"/>
                <w:color w:val="000000"/>
              </w:rPr>
              <w:t>5679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27AA">
              <w:rPr>
                <w:rFonts w:ascii="Calibri" w:eastAsia="Times New Roman" w:hAnsi="Calibri" w:cs="Calibri"/>
                <w:color w:val="000000"/>
              </w:rPr>
              <w:t>358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27AA">
              <w:rPr>
                <w:rFonts w:ascii="Calibri" w:eastAsia="Times New Roman" w:hAnsi="Calibri" w:cs="Calibri"/>
                <w:b/>
                <w:bCs/>
                <w:color w:val="000000"/>
              </w:rPr>
              <w:t>6.30%</w:t>
            </w:r>
          </w:p>
        </w:tc>
      </w:tr>
      <w:tr w:rsidR="006527AA" w:rsidRPr="006527AA" w:rsidTr="006527AA">
        <w:trPr>
          <w:trHeight w:val="300"/>
        </w:trPr>
        <w:tc>
          <w:tcPr>
            <w:tcW w:w="1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7AA">
              <w:rPr>
                <w:rFonts w:ascii="Calibri" w:eastAsia="Times New Roman" w:hAnsi="Calibri" w:cs="Calibri"/>
                <w:color w:val="000000"/>
              </w:rPr>
              <w:t>2016-17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27AA">
              <w:rPr>
                <w:rFonts w:ascii="Calibri" w:eastAsia="Times New Roman" w:hAnsi="Calibri" w:cs="Calibri"/>
                <w:color w:val="000000"/>
              </w:rPr>
              <w:t>5701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27AA">
              <w:rPr>
                <w:rFonts w:ascii="Calibri" w:eastAsia="Times New Roman" w:hAnsi="Calibri" w:cs="Calibri"/>
                <w:color w:val="000000"/>
              </w:rPr>
              <w:t>475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27AA">
              <w:rPr>
                <w:rFonts w:ascii="Calibri" w:eastAsia="Times New Roman" w:hAnsi="Calibri" w:cs="Calibri"/>
                <w:b/>
                <w:bCs/>
                <w:color w:val="000000"/>
              </w:rPr>
              <w:t>8.33%</w:t>
            </w:r>
          </w:p>
        </w:tc>
      </w:tr>
      <w:tr w:rsidR="006527AA" w:rsidRPr="006527AA" w:rsidTr="006527AA">
        <w:trPr>
          <w:trHeight w:val="300"/>
        </w:trPr>
        <w:tc>
          <w:tcPr>
            <w:tcW w:w="1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27AA">
              <w:rPr>
                <w:rFonts w:ascii="Calibri" w:eastAsia="Times New Roman" w:hAnsi="Calibri" w:cs="Calibri"/>
                <w:color w:val="000000"/>
              </w:rPr>
              <w:t>2017-18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27AA">
              <w:rPr>
                <w:rFonts w:ascii="Calibri" w:eastAsia="Times New Roman" w:hAnsi="Calibri" w:cs="Calibri"/>
                <w:color w:val="000000"/>
              </w:rPr>
              <w:t>2069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27AA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27AA">
              <w:rPr>
                <w:rFonts w:ascii="Calibri" w:eastAsia="Times New Roman" w:hAnsi="Calibri" w:cs="Calibri"/>
                <w:b/>
                <w:bCs/>
                <w:color w:val="000000"/>
              </w:rPr>
              <w:t>9.67%</w:t>
            </w:r>
          </w:p>
        </w:tc>
      </w:tr>
      <w:tr w:rsidR="006527AA" w:rsidRPr="006527AA" w:rsidTr="006527AA">
        <w:trPr>
          <w:trHeight w:val="300"/>
        </w:trPr>
        <w:tc>
          <w:tcPr>
            <w:tcW w:w="1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27AA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27AA">
              <w:rPr>
                <w:rFonts w:ascii="Calibri" w:eastAsia="Times New Roman" w:hAnsi="Calibri" w:cs="Calibri"/>
                <w:b/>
                <w:bCs/>
                <w:color w:val="000000"/>
              </w:rPr>
              <w:t>19049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27AA">
              <w:rPr>
                <w:rFonts w:ascii="Calibri" w:eastAsia="Times New Roman" w:hAnsi="Calibri" w:cs="Calibri"/>
                <w:b/>
                <w:bCs/>
                <w:color w:val="000000"/>
              </w:rPr>
              <w:t>1139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6527AA" w:rsidRPr="006527AA" w:rsidRDefault="006527AA" w:rsidP="006527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27AA">
              <w:rPr>
                <w:rFonts w:ascii="Calibri" w:eastAsia="Times New Roman" w:hAnsi="Calibri" w:cs="Calibri"/>
                <w:b/>
                <w:bCs/>
                <w:color w:val="000000"/>
              </w:rPr>
              <w:t>5.98%</w:t>
            </w:r>
          </w:p>
        </w:tc>
      </w:tr>
    </w:tbl>
    <w:p w:rsidR="00E731DA" w:rsidRPr="004B322A" w:rsidRDefault="00E731DA" w:rsidP="00E731DA">
      <w:pPr>
        <w:rPr>
          <w:i/>
        </w:rPr>
      </w:pPr>
      <w:r w:rsidRPr="004B322A">
        <w:rPr>
          <w:i/>
        </w:rPr>
        <w:t xml:space="preserve">*Includes only degrees awarded in </w:t>
      </w:r>
      <w:r>
        <w:rPr>
          <w:i/>
        </w:rPr>
        <w:t xml:space="preserve">fall </w:t>
      </w:r>
      <w:r w:rsidRPr="004B322A">
        <w:rPr>
          <w:i/>
        </w:rPr>
        <w:t xml:space="preserve">2017 </w:t>
      </w:r>
    </w:p>
    <w:p w:rsidR="00BF4E58" w:rsidRDefault="00BF4E58" w:rsidP="00BF4E58">
      <w:pPr>
        <w:spacing w:after="0"/>
      </w:pPr>
    </w:p>
    <w:p w:rsidR="00BF4E58" w:rsidRDefault="00BF4E58" w:rsidP="00BF4E58">
      <w:pPr>
        <w:spacing w:after="0"/>
      </w:pPr>
    </w:p>
    <w:p w:rsidR="00BF4E58" w:rsidRDefault="00BF4E58" w:rsidP="00BF4E58">
      <w:pPr>
        <w:spacing w:after="0"/>
      </w:pPr>
      <w:bookmarkStart w:id="0" w:name="_GoBack"/>
      <w:bookmarkEnd w:id="0"/>
    </w:p>
    <w:p w:rsidR="00BF4E58" w:rsidRDefault="00BF4E58" w:rsidP="00BF4E58">
      <w:pPr>
        <w:spacing w:after="0"/>
      </w:pPr>
    </w:p>
    <w:p w:rsidR="00BF4E58" w:rsidRDefault="006527AA" w:rsidP="005820E1">
      <w:pPr>
        <w:spacing w:after="0"/>
      </w:pPr>
      <w:r>
        <w:rPr>
          <w:noProof/>
        </w:rPr>
        <w:drawing>
          <wp:inline distT="0" distB="0" distL="0" distR="0" wp14:anchorId="6E7F93DF" wp14:editId="78F92E2D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F4E58" w:rsidRDefault="00BF4E58" w:rsidP="00BF4E58">
      <w:pPr>
        <w:spacing w:after="0"/>
        <w:jc w:val="center"/>
      </w:pPr>
    </w:p>
    <w:p w:rsidR="00BF4E58" w:rsidRDefault="00BF4E58" w:rsidP="00BF4E58">
      <w:pPr>
        <w:spacing w:after="0"/>
      </w:pPr>
    </w:p>
    <w:p w:rsidR="00BF4E58" w:rsidRDefault="00BF4E58" w:rsidP="00BF4E58">
      <w:pPr>
        <w:spacing w:after="0"/>
      </w:pPr>
    </w:p>
    <w:p w:rsidR="00BF4E58" w:rsidRDefault="00BF4E58" w:rsidP="00BF4E58">
      <w:pPr>
        <w:spacing w:after="0"/>
      </w:pPr>
    </w:p>
    <w:p w:rsidR="00BF4E58" w:rsidRDefault="00BF4E58" w:rsidP="00BF4E58">
      <w:r>
        <w:br w:type="page"/>
      </w:r>
    </w:p>
    <w:p w:rsidR="00BF4E58" w:rsidRDefault="00BF4E58"/>
    <w:p w:rsidR="00BF4E58" w:rsidRDefault="00BF4E58"/>
    <w:p w:rsidR="00BF4E58" w:rsidRDefault="00BF4E58"/>
    <w:p w:rsidR="00BF4E58" w:rsidRDefault="00BF4E58" w:rsidP="00BF4E58"/>
    <w:p w:rsidR="00BF4E58" w:rsidRPr="00E731DA" w:rsidRDefault="00BF4E58" w:rsidP="00BF4E58">
      <w:pPr>
        <w:spacing w:after="0" w:line="240" w:lineRule="auto"/>
        <w:rPr>
          <w:i/>
        </w:rPr>
      </w:pPr>
      <w:r w:rsidRPr="00E731DA">
        <w:rPr>
          <w:i/>
        </w:rPr>
        <w:t xml:space="preserve">Table </w:t>
      </w:r>
      <w:r w:rsidR="00156507" w:rsidRPr="00E731DA">
        <w:rPr>
          <w:i/>
        </w:rPr>
        <w:t>4</w:t>
      </w:r>
      <w:r w:rsidRPr="00E731DA">
        <w:rPr>
          <w:i/>
        </w:rPr>
        <w:t xml:space="preserve"> - </w:t>
      </w:r>
      <w:r w:rsidR="00E731DA" w:rsidRPr="00E731DA">
        <w:rPr>
          <w:i/>
        </w:rPr>
        <w:t>Distribution of BGS d</w:t>
      </w:r>
      <w:r w:rsidRPr="00E731DA">
        <w:rPr>
          <w:i/>
        </w:rPr>
        <w:t>egrees from 2014-15 to 2017-1</w:t>
      </w:r>
      <w:r w:rsidR="00E731DA">
        <w:rPr>
          <w:i/>
        </w:rPr>
        <w:t>8</w:t>
      </w:r>
      <w:r w:rsidR="00A225AC">
        <w:rPr>
          <w:i/>
        </w:rPr>
        <w:t xml:space="preserve"> by College</w:t>
      </w:r>
    </w:p>
    <w:tbl>
      <w:tblPr>
        <w:tblW w:w="5520" w:type="dxa"/>
        <w:tblLook w:val="04A0" w:firstRow="1" w:lastRow="0" w:firstColumn="1" w:lastColumn="0" w:noHBand="0" w:noVBand="1"/>
      </w:tblPr>
      <w:tblGrid>
        <w:gridCol w:w="1300"/>
        <w:gridCol w:w="1460"/>
        <w:gridCol w:w="1520"/>
        <w:gridCol w:w="1240"/>
      </w:tblGrid>
      <w:tr w:rsidR="00A1580B" w:rsidRPr="00A1580B" w:rsidTr="00A1580B">
        <w:trPr>
          <w:trHeight w:val="300"/>
        </w:trPr>
        <w:tc>
          <w:tcPr>
            <w:tcW w:w="1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1580B">
              <w:rPr>
                <w:rFonts w:ascii="Calibri" w:eastAsia="Times New Roman" w:hAnsi="Calibri" w:cs="Calibri"/>
                <w:b/>
                <w:bCs/>
                <w:color w:val="FFFFFF"/>
              </w:rPr>
              <w:t>College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1580B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Total </w:t>
            </w:r>
            <w:proofErr w:type="spellStart"/>
            <w:r w:rsidRPr="00A1580B">
              <w:rPr>
                <w:rFonts w:ascii="Calibri" w:eastAsia="Times New Roman" w:hAnsi="Calibri" w:cs="Calibri"/>
                <w:b/>
                <w:bCs/>
                <w:color w:val="FFFFFF"/>
              </w:rPr>
              <w:t>Deg</w:t>
            </w:r>
            <w:proofErr w:type="spellEnd"/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1580B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BGS </w:t>
            </w:r>
            <w:proofErr w:type="spellStart"/>
            <w:r w:rsidRPr="00A1580B">
              <w:rPr>
                <w:rFonts w:ascii="Calibri" w:eastAsia="Times New Roman" w:hAnsi="Calibri" w:cs="Calibri"/>
                <w:b/>
                <w:bCs/>
                <w:color w:val="FFFFFF"/>
              </w:rPr>
              <w:t>Deg</w:t>
            </w:r>
            <w:proofErr w:type="spellEnd"/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A1580B">
              <w:rPr>
                <w:rFonts w:ascii="Calibri" w:eastAsia="Times New Roman" w:hAnsi="Calibri" w:cs="Calibri"/>
                <w:b/>
                <w:bCs/>
                <w:color w:val="FFFFFF"/>
              </w:rPr>
              <w:t>%</w:t>
            </w:r>
          </w:p>
        </w:tc>
      </w:tr>
      <w:tr w:rsidR="00A1580B" w:rsidRPr="00A1580B" w:rsidTr="00A1580B">
        <w:trPr>
          <w:trHeight w:val="300"/>
        </w:trPr>
        <w:tc>
          <w:tcPr>
            <w:tcW w:w="1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3690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80B">
              <w:rPr>
                <w:rFonts w:ascii="Calibri" w:eastAsia="Times New Roman" w:hAnsi="Calibri" w:cs="Calibri"/>
                <w:b/>
                <w:bCs/>
                <w:color w:val="000000"/>
              </w:rPr>
              <w:t>1.17%</w:t>
            </w:r>
          </w:p>
        </w:tc>
      </w:tr>
      <w:tr w:rsidR="00A1580B" w:rsidRPr="00A1580B" w:rsidTr="00A1580B">
        <w:trPr>
          <w:trHeight w:val="300"/>
        </w:trPr>
        <w:tc>
          <w:tcPr>
            <w:tcW w:w="1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BA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5116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259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80B">
              <w:rPr>
                <w:rFonts w:ascii="Calibri" w:eastAsia="Times New Roman" w:hAnsi="Calibri" w:cs="Calibri"/>
                <w:b/>
                <w:bCs/>
                <w:color w:val="000000"/>
              </w:rPr>
              <w:t>5.06%</w:t>
            </w:r>
          </w:p>
        </w:tc>
      </w:tr>
      <w:tr w:rsidR="00A1580B" w:rsidRPr="00A1580B" w:rsidTr="00A1580B">
        <w:trPr>
          <w:trHeight w:val="300"/>
        </w:trPr>
        <w:tc>
          <w:tcPr>
            <w:tcW w:w="1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ED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2217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505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80B">
              <w:rPr>
                <w:rFonts w:ascii="Calibri" w:eastAsia="Times New Roman" w:hAnsi="Calibri" w:cs="Calibri"/>
                <w:b/>
                <w:bCs/>
                <w:color w:val="000000"/>
              </w:rPr>
              <w:t>22.78%</w:t>
            </w:r>
          </w:p>
        </w:tc>
      </w:tr>
      <w:tr w:rsidR="00A1580B" w:rsidRPr="00A1580B" w:rsidTr="00A1580B">
        <w:trPr>
          <w:trHeight w:val="300"/>
        </w:trPr>
        <w:tc>
          <w:tcPr>
            <w:tcW w:w="1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EG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1338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80B">
              <w:rPr>
                <w:rFonts w:ascii="Calibri" w:eastAsia="Times New Roman" w:hAnsi="Calibri" w:cs="Calibri"/>
                <w:b/>
                <w:bCs/>
                <w:color w:val="000000"/>
              </w:rPr>
              <w:t>5.01%</w:t>
            </w:r>
          </w:p>
        </w:tc>
      </w:tr>
      <w:tr w:rsidR="00A1580B" w:rsidRPr="00A1580B" w:rsidTr="00A1580B">
        <w:trPr>
          <w:trHeight w:val="300"/>
        </w:trPr>
        <w:tc>
          <w:tcPr>
            <w:tcW w:w="1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HC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80B">
              <w:rPr>
                <w:rFonts w:ascii="Calibri" w:eastAsia="Times New Roman" w:hAnsi="Calibri" w:cs="Calibri"/>
                <w:b/>
                <w:bCs/>
                <w:color w:val="000000"/>
              </w:rPr>
              <w:t>0.42%</w:t>
            </w:r>
          </w:p>
        </w:tc>
      </w:tr>
      <w:tr w:rsidR="00A1580B" w:rsidRPr="00A1580B" w:rsidTr="00A1580B">
        <w:trPr>
          <w:trHeight w:val="300"/>
        </w:trPr>
        <w:tc>
          <w:tcPr>
            <w:tcW w:w="1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NU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738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80B">
              <w:rPr>
                <w:rFonts w:ascii="Calibri" w:eastAsia="Times New Roman" w:hAnsi="Calibri" w:cs="Calibri"/>
                <w:b/>
                <w:bCs/>
                <w:color w:val="000000"/>
              </w:rPr>
              <w:t>0.00%</w:t>
            </w:r>
          </w:p>
        </w:tc>
      </w:tr>
      <w:tr w:rsidR="00A1580B" w:rsidRPr="00A1580B" w:rsidTr="00A1580B">
        <w:trPr>
          <w:trHeight w:val="300"/>
        </w:trPr>
        <w:tc>
          <w:tcPr>
            <w:tcW w:w="1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3281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80B">
              <w:rPr>
                <w:rFonts w:ascii="Calibri" w:eastAsia="Times New Roman" w:hAnsi="Calibri" w:cs="Calibri"/>
                <w:b/>
                <w:bCs/>
                <w:color w:val="000000"/>
              </w:rPr>
              <w:t>5.73%</w:t>
            </w:r>
          </w:p>
        </w:tc>
      </w:tr>
      <w:tr w:rsidR="00A1580B" w:rsidRPr="00A1580B" w:rsidTr="00A1580B">
        <w:trPr>
          <w:trHeight w:val="300"/>
        </w:trPr>
        <w:tc>
          <w:tcPr>
            <w:tcW w:w="1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UP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2429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1580B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80B">
              <w:rPr>
                <w:rFonts w:ascii="Calibri" w:eastAsia="Times New Roman" w:hAnsi="Calibri" w:cs="Calibri"/>
                <w:b/>
                <w:bCs/>
                <w:color w:val="000000"/>
              </w:rPr>
              <w:t>3.13%</w:t>
            </w:r>
          </w:p>
        </w:tc>
      </w:tr>
      <w:tr w:rsidR="00A1580B" w:rsidRPr="00A1580B" w:rsidTr="00A1580B">
        <w:trPr>
          <w:trHeight w:val="300"/>
        </w:trPr>
        <w:tc>
          <w:tcPr>
            <w:tcW w:w="1300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80B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46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80B">
              <w:rPr>
                <w:rFonts w:ascii="Calibri" w:eastAsia="Times New Roman" w:hAnsi="Calibri" w:cs="Calibri"/>
                <w:b/>
                <w:bCs/>
                <w:color w:val="000000"/>
              </w:rPr>
              <w:t>19049</w:t>
            </w:r>
          </w:p>
        </w:tc>
        <w:tc>
          <w:tcPr>
            <w:tcW w:w="152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80B">
              <w:rPr>
                <w:rFonts w:ascii="Calibri" w:eastAsia="Times New Roman" w:hAnsi="Calibri" w:cs="Calibri"/>
                <w:b/>
                <w:bCs/>
                <w:color w:val="000000"/>
              </w:rPr>
              <w:t>1139</w:t>
            </w:r>
          </w:p>
        </w:tc>
        <w:tc>
          <w:tcPr>
            <w:tcW w:w="1240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A1580B" w:rsidRPr="00A1580B" w:rsidRDefault="00A1580B" w:rsidP="00A158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1580B">
              <w:rPr>
                <w:rFonts w:ascii="Calibri" w:eastAsia="Times New Roman" w:hAnsi="Calibri" w:cs="Calibri"/>
                <w:b/>
                <w:bCs/>
                <w:color w:val="000000"/>
              </w:rPr>
              <w:t>5.98%</w:t>
            </w:r>
          </w:p>
        </w:tc>
      </w:tr>
    </w:tbl>
    <w:p w:rsidR="00BF4E58" w:rsidRDefault="00BF4E58" w:rsidP="00BF4E58">
      <w:pPr>
        <w:spacing w:after="0"/>
      </w:pPr>
    </w:p>
    <w:p w:rsidR="00BF4E58" w:rsidRDefault="00BF4E58" w:rsidP="00BF4E58">
      <w:pPr>
        <w:spacing w:after="0"/>
      </w:pPr>
    </w:p>
    <w:p w:rsidR="00BF4E58" w:rsidRDefault="00BF4E58" w:rsidP="00BF4E58">
      <w:pPr>
        <w:spacing w:after="0"/>
      </w:pPr>
    </w:p>
    <w:p w:rsidR="00BF4E58" w:rsidRDefault="00BF4E58" w:rsidP="00BF4E58">
      <w:pPr>
        <w:spacing w:after="0"/>
      </w:pPr>
    </w:p>
    <w:p w:rsidR="00BF4E58" w:rsidRDefault="00A1580B" w:rsidP="00BF4E58">
      <w:pPr>
        <w:spacing w:after="0"/>
      </w:pPr>
      <w:r>
        <w:rPr>
          <w:noProof/>
        </w:rPr>
        <w:drawing>
          <wp:inline distT="0" distB="0" distL="0" distR="0" wp14:anchorId="2A2A3434" wp14:editId="16FC36C5">
            <wp:extent cx="5934075" cy="3524251"/>
            <wp:effectExtent l="0" t="0" r="952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65A0" w:rsidRDefault="00C365A0">
      <w:r>
        <w:br w:type="page"/>
      </w:r>
    </w:p>
    <w:p w:rsidR="00EC7425" w:rsidRDefault="00EC7425" w:rsidP="00EC7425">
      <w:pPr>
        <w:spacing w:after="0"/>
      </w:pPr>
    </w:p>
    <w:p w:rsidR="008B764D" w:rsidRDefault="00607158" w:rsidP="00607158">
      <w:pPr>
        <w:spacing w:after="0" w:line="240" w:lineRule="auto"/>
        <w:rPr>
          <w:i/>
        </w:rPr>
      </w:pPr>
      <w:r w:rsidRPr="00607158">
        <w:rPr>
          <w:i/>
        </w:rPr>
        <w:t xml:space="preserve">Table </w:t>
      </w:r>
      <w:proofErr w:type="gramStart"/>
      <w:r w:rsidR="00156507">
        <w:rPr>
          <w:i/>
        </w:rPr>
        <w:t>5</w:t>
      </w:r>
      <w:proofErr w:type="gramEnd"/>
      <w:r w:rsidR="00E731DA">
        <w:rPr>
          <w:i/>
        </w:rPr>
        <w:t xml:space="preserve"> - FTICs and transfers a</w:t>
      </w:r>
      <w:r w:rsidRPr="00607158">
        <w:rPr>
          <w:i/>
        </w:rPr>
        <w:t xml:space="preserve">warded BGS </w:t>
      </w:r>
    </w:p>
    <w:p w:rsidR="00607158" w:rsidRPr="00607158" w:rsidRDefault="00E731DA" w:rsidP="00607158">
      <w:pPr>
        <w:spacing w:after="0" w:line="240" w:lineRule="auto"/>
        <w:rPr>
          <w:i/>
        </w:rPr>
      </w:pPr>
      <w:proofErr w:type="gramStart"/>
      <w:r>
        <w:rPr>
          <w:i/>
        </w:rPr>
        <w:t>d</w:t>
      </w:r>
      <w:r w:rsidR="00607158" w:rsidRPr="00607158">
        <w:rPr>
          <w:i/>
        </w:rPr>
        <w:t>egree</w:t>
      </w:r>
      <w:r>
        <w:rPr>
          <w:i/>
        </w:rPr>
        <w:t>s</w:t>
      </w:r>
      <w:proofErr w:type="gramEnd"/>
      <w:r>
        <w:rPr>
          <w:i/>
        </w:rPr>
        <w:t xml:space="preserve"> by c</w:t>
      </w:r>
      <w:r w:rsidR="00713B7D">
        <w:rPr>
          <w:i/>
        </w:rPr>
        <w:t>ollege</w:t>
      </w:r>
    </w:p>
    <w:tbl>
      <w:tblPr>
        <w:tblW w:w="4177" w:type="dxa"/>
        <w:tblLook w:val="04A0" w:firstRow="1" w:lastRow="0" w:firstColumn="1" w:lastColumn="0" w:noHBand="0" w:noVBand="1"/>
      </w:tblPr>
      <w:tblGrid>
        <w:gridCol w:w="1420"/>
        <w:gridCol w:w="1780"/>
        <w:gridCol w:w="977"/>
      </w:tblGrid>
      <w:tr w:rsidR="00EB4796" w:rsidRPr="00EB4796" w:rsidTr="00EB4796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796">
              <w:rPr>
                <w:rFonts w:ascii="Calibri" w:eastAsia="Times New Roman" w:hAnsi="Calibri" w:cs="Calibri"/>
                <w:b/>
                <w:bCs/>
                <w:color w:val="000000"/>
              </w:rPr>
              <w:t>College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796">
              <w:rPr>
                <w:rFonts w:ascii="Calibri" w:eastAsia="Times New Roman" w:hAnsi="Calibri" w:cs="Calibri"/>
                <w:b/>
                <w:bCs/>
                <w:color w:val="000000"/>
              </w:rPr>
              <w:t>FTIC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796">
              <w:rPr>
                <w:rFonts w:ascii="Calibri" w:eastAsia="Times New Roman" w:hAnsi="Calibri" w:cs="Calibri"/>
                <w:b/>
                <w:bCs/>
                <w:color w:val="000000"/>
              </w:rPr>
              <w:t>Transfer</w:t>
            </w:r>
          </w:p>
        </w:tc>
      </w:tr>
      <w:tr w:rsidR="00EB4796" w:rsidRPr="00EB4796" w:rsidTr="00EB479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796">
              <w:rPr>
                <w:rFonts w:ascii="Calibri" w:eastAsia="Times New Roman" w:hAnsi="Calibri" w:cs="Calibri"/>
                <w:b/>
                <w:bCs/>
                <w:color w:val="000000"/>
              </w:rPr>
              <w:t>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79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79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EB4796" w:rsidRPr="00EB4796" w:rsidTr="00EB479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796">
              <w:rPr>
                <w:rFonts w:ascii="Calibri" w:eastAsia="Times New Roman" w:hAnsi="Calibri" w:cs="Calibri"/>
                <w:b/>
                <w:bCs/>
                <w:color w:val="000000"/>
              </w:rPr>
              <w:t>BA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796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796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</w:tr>
      <w:tr w:rsidR="00EB4796" w:rsidRPr="00EB4796" w:rsidTr="00EB479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796">
              <w:rPr>
                <w:rFonts w:ascii="Calibri" w:eastAsia="Times New Roman" w:hAnsi="Calibri" w:cs="Calibri"/>
                <w:b/>
                <w:bCs/>
                <w:color w:val="000000"/>
              </w:rPr>
              <w:t>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796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796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</w:tr>
      <w:tr w:rsidR="00EB4796" w:rsidRPr="00EB4796" w:rsidTr="00EB479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796">
              <w:rPr>
                <w:rFonts w:ascii="Calibri" w:eastAsia="Times New Roman" w:hAnsi="Calibri" w:cs="Calibri"/>
                <w:b/>
                <w:bCs/>
                <w:color w:val="000000"/>
              </w:rPr>
              <w:t>EG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79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79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EB4796" w:rsidRPr="00EB4796" w:rsidTr="00EB479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796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7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796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4796" w:rsidRPr="00EB4796" w:rsidTr="00EB479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796">
              <w:rPr>
                <w:rFonts w:ascii="Calibri" w:eastAsia="Times New Roman" w:hAnsi="Calibri" w:cs="Calibri"/>
                <w:b/>
                <w:bCs/>
                <w:color w:val="000000"/>
              </w:rPr>
              <w:t>SC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796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796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</w:tr>
      <w:tr w:rsidR="00EB4796" w:rsidRPr="00EB4796" w:rsidTr="00EB479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796">
              <w:rPr>
                <w:rFonts w:ascii="Calibri" w:eastAsia="Times New Roman" w:hAnsi="Calibri" w:cs="Calibri"/>
                <w:b/>
                <w:bCs/>
                <w:color w:val="000000"/>
              </w:rPr>
              <w:t>UP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79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B479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</w:tr>
      <w:tr w:rsidR="00EB4796" w:rsidRPr="00EB4796" w:rsidTr="00EB4796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79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796">
              <w:rPr>
                <w:rFonts w:ascii="Calibri" w:eastAsia="Times New Roman" w:hAnsi="Calibri" w:cs="Calibri"/>
                <w:b/>
                <w:bCs/>
                <w:color w:val="000000"/>
              </w:rPr>
              <w:t>357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B4796" w:rsidRPr="00EB4796" w:rsidRDefault="00EB4796" w:rsidP="00EB47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4796">
              <w:rPr>
                <w:rFonts w:ascii="Calibri" w:eastAsia="Times New Roman" w:hAnsi="Calibri" w:cs="Calibri"/>
                <w:b/>
                <w:bCs/>
                <w:color w:val="000000"/>
              </w:rPr>
              <w:t>782</w:t>
            </w:r>
          </w:p>
        </w:tc>
      </w:tr>
    </w:tbl>
    <w:p w:rsidR="00912BA4" w:rsidRDefault="00912BA4" w:rsidP="00EC7425">
      <w:pPr>
        <w:spacing w:after="0"/>
      </w:pPr>
    </w:p>
    <w:p w:rsidR="00EB4796" w:rsidRDefault="00EB4796" w:rsidP="00EC7425">
      <w:pPr>
        <w:spacing w:after="0"/>
      </w:pPr>
    </w:p>
    <w:p w:rsidR="00EB4796" w:rsidRDefault="00EB4796" w:rsidP="005820E1">
      <w:pPr>
        <w:spacing w:after="0"/>
      </w:pPr>
      <w:r>
        <w:rPr>
          <w:noProof/>
        </w:rPr>
        <w:drawing>
          <wp:inline distT="0" distB="0" distL="0" distR="0" wp14:anchorId="271663CB" wp14:editId="7817F6F1">
            <wp:extent cx="5563674" cy="3142445"/>
            <wp:effectExtent l="0" t="0" r="18415" b="127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B6830" w:rsidRDefault="00CB6830" w:rsidP="00EC7425">
      <w:pPr>
        <w:spacing w:after="0"/>
      </w:pPr>
    </w:p>
    <w:p w:rsidR="00C365A0" w:rsidRDefault="00C365A0">
      <w:r>
        <w:br w:type="page"/>
      </w:r>
    </w:p>
    <w:p w:rsidR="00C365A0" w:rsidRDefault="00C365A0" w:rsidP="00EC7425">
      <w:pPr>
        <w:spacing w:after="0"/>
      </w:pPr>
    </w:p>
    <w:p w:rsidR="008B764D" w:rsidRDefault="00713B7D" w:rsidP="00713B7D">
      <w:pPr>
        <w:spacing w:after="0" w:line="240" w:lineRule="auto"/>
        <w:rPr>
          <w:i/>
        </w:rPr>
      </w:pPr>
      <w:r w:rsidRPr="00607158">
        <w:rPr>
          <w:i/>
        </w:rPr>
        <w:t xml:space="preserve">Table </w:t>
      </w:r>
      <w:proofErr w:type="gramStart"/>
      <w:r w:rsidR="00156507">
        <w:rPr>
          <w:i/>
        </w:rPr>
        <w:t>6</w:t>
      </w:r>
      <w:proofErr w:type="gramEnd"/>
      <w:r w:rsidR="00E731DA">
        <w:rPr>
          <w:i/>
        </w:rPr>
        <w:t xml:space="preserve"> - FTICs and transfers a</w:t>
      </w:r>
      <w:r w:rsidRPr="00607158">
        <w:rPr>
          <w:i/>
        </w:rPr>
        <w:t xml:space="preserve">warded BGS </w:t>
      </w:r>
      <w:r>
        <w:rPr>
          <w:i/>
        </w:rPr>
        <w:t>by</w:t>
      </w:r>
    </w:p>
    <w:p w:rsidR="00713B7D" w:rsidRPr="00607158" w:rsidRDefault="00E731DA" w:rsidP="00713B7D">
      <w:pPr>
        <w:spacing w:after="0" w:line="240" w:lineRule="auto"/>
        <w:rPr>
          <w:i/>
        </w:rPr>
      </w:pPr>
      <w:r>
        <w:rPr>
          <w:i/>
        </w:rPr>
        <w:t xml:space="preserve"> </w:t>
      </w:r>
      <w:proofErr w:type="gramStart"/>
      <w:r>
        <w:rPr>
          <w:i/>
        </w:rPr>
        <w:t>y</w:t>
      </w:r>
      <w:r w:rsidR="00713B7D">
        <w:rPr>
          <w:i/>
        </w:rPr>
        <w:t>ear</w:t>
      </w:r>
      <w:proofErr w:type="gramEnd"/>
      <w:r>
        <w:rPr>
          <w:i/>
        </w:rPr>
        <w:t xml:space="preserve"> of g</w:t>
      </w:r>
      <w:r w:rsidR="008B764D">
        <w:rPr>
          <w:i/>
        </w:rPr>
        <w:t>raduation</w:t>
      </w:r>
    </w:p>
    <w:tbl>
      <w:tblPr>
        <w:tblW w:w="4177" w:type="dxa"/>
        <w:tblLook w:val="04A0" w:firstRow="1" w:lastRow="0" w:firstColumn="1" w:lastColumn="0" w:noHBand="0" w:noVBand="1"/>
      </w:tblPr>
      <w:tblGrid>
        <w:gridCol w:w="1420"/>
        <w:gridCol w:w="1780"/>
        <w:gridCol w:w="977"/>
      </w:tblGrid>
      <w:tr w:rsidR="00E8619F" w:rsidRPr="00E8619F" w:rsidTr="00E8619F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8619F" w:rsidRPr="00E8619F" w:rsidRDefault="00E8619F" w:rsidP="00E86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619F">
              <w:rPr>
                <w:rFonts w:ascii="Calibri" w:eastAsia="Times New Roman" w:hAnsi="Calibri" w:cs="Calibri"/>
                <w:b/>
                <w:bCs/>
                <w:color w:val="000000"/>
              </w:rPr>
              <w:t>Year Grad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8619F" w:rsidRPr="00E8619F" w:rsidRDefault="00E8619F" w:rsidP="00E86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619F">
              <w:rPr>
                <w:rFonts w:ascii="Calibri" w:eastAsia="Times New Roman" w:hAnsi="Calibri" w:cs="Calibri"/>
                <w:b/>
                <w:bCs/>
                <w:color w:val="000000"/>
              </w:rPr>
              <w:t>FTIC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E8619F" w:rsidRPr="00E8619F" w:rsidRDefault="00E8619F" w:rsidP="00E86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619F">
              <w:rPr>
                <w:rFonts w:ascii="Calibri" w:eastAsia="Times New Roman" w:hAnsi="Calibri" w:cs="Calibri"/>
                <w:b/>
                <w:bCs/>
                <w:color w:val="000000"/>
              </w:rPr>
              <w:t>Transfer</w:t>
            </w:r>
          </w:p>
        </w:tc>
      </w:tr>
      <w:tr w:rsidR="00E8619F" w:rsidRPr="00E8619F" w:rsidTr="00E8619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9F" w:rsidRPr="00E8619F" w:rsidRDefault="00E8619F" w:rsidP="00E86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619F">
              <w:rPr>
                <w:rFonts w:ascii="Calibri" w:eastAsia="Times New Roman" w:hAnsi="Calibri" w:cs="Calibri"/>
                <w:b/>
                <w:bCs/>
                <w:color w:val="000000"/>
              </w:rPr>
              <w:t>2014-15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9F" w:rsidRPr="00E8619F" w:rsidRDefault="00E8619F" w:rsidP="00E86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619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9F" w:rsidRPr="00E8619F" w:rsidRDefault="00E8619F" w:rsidP="00E86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619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</w:tr>
      <w:tr w:rsidR="00E8619F" w:rsidRPr="00E8619F" w:rsidTr="00E8619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9F" w:rsidRPr="00E8619F" w:rsidRDefault="00E8619F" w:rsidP="00E86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619F">
              <w:rPr>
                <w:rFonts w:ascii="Calibri" w:eastAsia="Times New Roman" w:hAnsi="Calibri" w:cs="Calibri"/>
                <w:b/>
                <w:bCs/>
                <w:color w:val="000000"/>
              </w:rPr>
              <w:t>2015-16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9F" w:rsidRPr="00E8619F" w:rsidRDefault="00E8619F" w:rsidP="00E86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619F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9F" w:rsidRPr="00E8619F" w:rsidRDefault="00E8619F" w:rsidP="00E86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619F">
              <w:rPr>
                <w:rFonts w:ascii="Calibri" w:eastAsia="Times New Roman" w:hAnsi="Calibri" w:cs="Calibri"/>
                <w:color w:val="000000"/>
              </w:rPr>
              <w:t>247</w:t>
            </w:r>
          </w:p>
        </w:tc>
      </w:tr>
      <w:tr w:rsidR="00E8619F" w:rsidRPr="00E8619F" w:rsidTr="00E8619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9F" w:rsidRPr="00E8619F" w:rsidRDefault="00E8619F" w:rsidP="00E86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619F">
              <w:rPr>
                <w:rFonts w:ascii="Calibri" w:eastAsia="Times New Roman" w:hAnsi="Calibri" w:cs="Calibri"/>
                <w:b/>
                <w:bCs/>
                <w:color w:val="000000"/>
              </w:rPr>
              <w:t>2016-17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9F" w:rsidRPr="00E8619F" w:rsidRDefault="00E8619F" w:rsidP="00E86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619F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9F" w:rsidRPr="00E8619F" w:rsidRDefault="00E8619F" w:rsidP="00E86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619F">
              <w:rPr>
                <w:rFonts w:ascii="Calibri" w:eastAsia="Times New Roman" w:hAnsi="Calibri" w:cs="Calibri"/>
                <w:color w:val="000000"/>
              </w:rPr>
              <w:t>343</w:t>
            </w:r>
          </w:p>
        </w:tc>
      </w:tr>
      <w:tr w:rsidR="00E8619F" w:rsidRPr="00E8619F" w:rsidTr="00E8619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9F" w:rsidRPr="00E8619F" w:rsidRDefault="00E8619F" w:rsidP="00E86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619F">
              <w:rPr>
                <w:rFonts w:ascii="Calibri" w:eastAsia="Times New Roman" w:hAnsi="Calibri" w:cs="Calibri"/>
                <w:b/>
                <w:bCs/>
                <w:color w:val="000000"/>
              </w:rPr>
              <w:t>2017-18</w:t>
            </w:r>
            <w:r w:rsidR="00E731DA">
              <w:rPr>
                <w:rFonts w:ascii="Calibri" w:eastAsia="Times New Roman" w:hAnsi="Calibri" w:cs="Calibri"/>
                <w:b/>
                <w:bCs/>
                <w:color w:val="000000"/>
              </w:rPr>
              <w:t>*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9F" w:rsidRPr="00E8619F" w:rsidRDefault="00E8619F" w:rsidP="00E86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619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9F" w:rsidRPr="00E8619F" w:rsidRDefault="00E8619F" w:rsidP="00E86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8619F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</w:tr>
      <w:tr w:rsidR="00E8619F" w:rsidRPr="00E8619F" w:rsidTr="00E8619F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8619F" w:rsidRPr="00E8619F" w:rsidRDefault="00E8619F" w:rsidP="00E86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619F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8619F" w:rsidRPr="00E8619F" w:rsidRDefault="00E8619F" w:rsidP="00E86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619F">
              <w:rPr>
                <w:rFonts w:ascii="Calibri" w:eastAsia="Times New Roman" w:hAnsi="Calibri" w:cs="Calibri"/>
                <w:b/>
                <w:bCs/>
                <w:color w:val="000000"/>
              </w:rPr>
              <w:t>357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E8619F" w:rsidRPr="00E8619F" w:rsidRDefault="00E8619F" w:rsidP="00E86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8619F">
              <w:rPr>
                <w:rFonts w:ascii="Calibri" w:eastAsia="Times New Roman" w:hAnsi="Calibri" w:cs="Calibri"/>
                <w:b/>
                <w:bCs/>
                <w:color w:val="000000"/>
              </w:rPr>
              <w:t>782</w:t>
            </w:r>
          </w:p>
        </w:tc>
      </w:tr>
    </w:tbl>
    <w:p w:rsidR="00E731DA" w:rsidRPr="004B322A" w:rsidRDefault="00E731DA" w:rsidP="00E731DA">
      <w:pPr>
        <w:rPr>
          <w:i/>
        </w:rPr>
      </w:pPr>
      <w:r w:rsidRPr="004B322A">
        <w:rPr>
          <w:i/>
        </w:rPr>
        <w:t xml:space="preserve">*Includes only BGS degrees awarded in </w:t>
      </w:r>
      <w:r>
        <w:rPr>
          <w:i/>
        </w:rPr>
        <w:t xml:space="preserve">fall </w:t>
      </w:r>
      <w:r w:rsidRPr="004B322A">
        <w:rPr>
          <w:i/>
        </w:rPr>
        <w:t xml:space="preserve">2017 </w:t>
      </w:r>
    </w:p>
    <w:p w:rsidR="00C365A0" w:rsidRDefault="00C365A0" w:rsidP="00EC7425">
      <w:pPr>
        <w:spacing w:after="0"/>
      </w:pPr>
    </w:p>
    <w:p w:rsidR="00C365A0" w:rsidRDefault="00C365A0" w:rsidP="00EC7425">
      <w:pPr>
        <w:spacing w:after="0"/>
      </w:pPr>
    </w:p>
    <w:p w:rsidR="00C365A0" w:rsidRDefault="00C365A0" w:rsidP="00EC7425">
      <w:pPr>
        <w:spacing w:after="0"/>
      </w:pPr>
    </w:p>
    <w:p w:rsidR="00C365A0" w:rsidRDefault="00E8619F" w:rsidP="00EC7425">
      <w:pPr>
        <w:spacing w:after="0"/>
      </w:pPr>
      <w:r>
        <w:rPr>
          <w:noProof/>
        </w:rPr>
        <w:drawing>
          <wp:inline distT="0" distB="0" distL="0" distR="0" wp14:anchorId="286012E6" wp14:editId="0DD43CD8">
            <wp:extent cx="5576888" cy="3009900"/>
            <wp:effectExtent l="0" t="0" r="5080" b="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4772E" w:rsidRDefault="0034772E" w:rsidP="00EC7425">
      <w:pPr>
        <w:spacing w:after="0"/>
      </w:pPr>
    </w:p>
    <w:p w:rsidR="00607158" w:rsidRDefault="00607158" w:rsidP="00EC7425">
      <w:pPr>
        <w:spacing w:after="0"/>
      </w:pPr>
    </w:p>
    <w:p w:rsidR="000944A4" w:rsidRDefault="000944A4" w:rsidP="00EC7425">
      <w:pPr>
        <w:spacing w:after="0"/>
      </w:pPr>
    </w:p>
    <w:p w:rsidR="00C365A0" w:rsidRDefault="00C365A0">
      <w:r>
        <w:br w:type="page"/>
      </w:r>
    </w:p>
    <w:p w:rsidR="000944A4" w:rsidRDefault="000944A4" w:rsidP="00EC7425">
      <w:pPr>
        <w:spacing w:after="0"/>
      </w:pPr>
    </w:p>
    <w:p w:rsidR="00C365A0" w:rsidRDefault="00C365A0" w:rsidP="00EC7425">
      <w:pPr>
        <w:spacing w:after="0"/>
      </w:pPr>
    </w:p>
    <w:p w:rsidR="008B764D" w:rsidRDefault="008B764D" w:rsidP="00EC7425">
      <w:pPr>
        <w:spacing w:after="0"/>
      </w:pPr>
      <w:r>
        <w:t xml:space="preserve">Table </w:t>
      </w:r>
      <w:proofErr w:type="gramStart"/>
      <w:r w:rsidR="00156507">
        <w:t>7</w:t>
      </w:r>
      <w:proofErr w:type="gramEnd"/>
      <w:r>
        <w:t xml:space="preserve"> – Years to </w:t>
      </w:r>
      <w:r w:rsidR="00E731DA">
        <w:t>grad with BGS for FTICs and t</w:t>
      </w:r>
      <w:r>
        <w:t>ransfers</w:t>
      </w:r>
    </w:p>
    <w:tbl>
      <w:tblPr>
        <w:tblW w:w="4800" w:type="dxa"/>
        <w:tblLook w:val="04A0" w:firstRow="1" w:lastRow="0" w:firstColumn="1" w:lastColumn="0" w:noHBand="0" w:noVBand="1"/>
      </w:tblPr>
      <w:tblGrid>
        <w:gridCol w:w="1460"/>
        <w:gridCol w:w="960"/>
        <w:gridCol w:w="1240"/>
        <w:gridCol w:w="1140"/>
      </w:tblGrid>
      <w:tr w:rsidR="004B7A3D" w:rsidRPr="004B7A3D" w:rsidTr="004B7A3D">
        <w:trPr>
          <w:trHeight w:val="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B7A3D" w:rsidRPr="004B7A3D" w:rsidRDefault="004B7A3D" w:rsidP="004B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A3D">
              <w:rPr>
                <w:rFonts w:ascii="Calibri" w:eastAsia="Times New Roman" w:hAnsi="Calibri" w:cs="Calibri"/>
                <w:b/>
                <w:bCs/>
                <w:color w:val="000000"/>
              </w:rPr>
              <w:t>Years to Grad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B7A3D" w:rsidRPr="004B7A3D" w:rsidRDefault="004B7A3D" w:rsidP="004B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A3D">
              <w:rPr>
                <w:rFonts w:ascii="Calibri" w:eastAsia="Times New Roman" w:hAnsi="Calibri" w:cs="Calibri"/>
                <w:b/>
                <w:bCs/>
                <w:color w:val="000000"/>
              </w:rPr>
              <w:t>FTICs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B7A3D" w:rsidRPr="004B7A3D" w:rsidRDefault="004B7A3D" w:rsidP="004B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A3D">
              <w:rPr>
                <w:rFonts w:ascii="Calibri" w:eastAsia="Times New Roman" w:hAnsi="Calibri" w:cs="Calibri"/>
                <w:b/>
                <w:bCs/>
                <w:color w:val="000000"/>
              </w:rPr>
              <w:t>Transfers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4B7A3D" w:rsidRPr="004B7A3D" w:rsidRDefault="004B7A3D" w:rsidP="004B7A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A3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</w:tr>
      <w:tr w:rsidR="004B7A3D" w:rsidRPr="004B7A3D" w:rsidTr="004B7A3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D" w:rsidRPr="004B7A3D" w:rsidRDefault="004B7A3D" w:rsidP="004B7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A3D">
              <w:rPr>
                <w:rFonts w:ascii="Calibri" w:eastAsia="Times New Roman" w:hAnsi="Calibri" w:cs="Calibri"/>
                <w:b/>
                <w:bCs/>
                <w:color w:val="000000"/>
              </w:rPr>
              <w:t>4-Yr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D" w:rsidRPr="004B7A3D" w:rsidRDefault="004B7A3D" w:rsidP="004B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7A3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D" w:rsidRPr="004B7A3D" w:rsidRDefault="004B7A3D" w:rsidP="004B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7A3D"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D" w:rsidRPr="004B7A3D" w:rsidRDefault="004B7A3D" w:rsidP="004B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A3D">
              <w:rPr>
                <w:rFonts w:ascii="Calibri" w:eastAsia="Times New Roman" w:hAnsi="Calibri" w:cs="Calibri"/>
                <w:b/>
                <w:bCs/>
                <w:color w:val="000000"/>
              </w:rPr>
              <w:t>387</w:t>
            </w:r>
          </w:p>
        </w:tc>
      </w:tr>
      <w:tr w:rsidR="004B7A3D" w:rsidRPr="004B7A3D" w:rsidTr="004B7A3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D" w:rsidRPr="004B7A3D" w:rsidRDefault="004B7A3D" w:rsidP="004B7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A3D">
              <w:rPr>
                <w:rFonts w:ascii="Calibri" w:eastAsia="Times New Roman" w:hAnsi="Calibri" w:cs="Calibri"/>
                <w:b/>
                <w:bCs/>
                <w:color w:val="000000"/>
              </w:rPr>
              <w:t>6-Yr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D" w:rsidRPr="004B7A3D" w:rsidRDefault="004B7A3D" w:rsidP="004B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7A3D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D" w:rsidRPr="004B7A3D" w:rsidRDefault="004B7A3D" w:rsidP="004B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7A3D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D" w:rsidRPr="004B7A3D" w:rsidRDefault="004B7A3D" w:rsidP="004B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A3D">
              <w:rPr>
                <w:rFonts w:ascii="Calibri" w:eastAsia="Times New Roman" w:hAnsi="Calibri" w:cs="Calibri"/>
                <w:b/>
                <w:bCs/>
                <w:color w:val="000000"/>
              </w:rPr>
              <w:t>283</w:t>
            </w:r>
          </w:p>
        </w:tc>
      </w:tr>
      <w:tr w:rsidR="004B7A3D" w:rsidRPr="004B7A3D" w:rsidTr="004B7A3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D" w:rsidRPr="004B7A3D" w:rsidRDefault="004B7A3D" w:rsidP="004B7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A3D">
              <w:rPr>
                <w:rFonts w:ascii="Calibri" w:eastAsia="Times New Roman" w:hAnsi="Calibri" w:cs="Calibri"/>
                <w:b/>
                <w:bCs/>
                <w:color w:val="000000"/>
              </w:rPr>
              <w:t>&gt;6-Yr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D" w:rsidRPr="004B7A3D" w:rsidRDefault="004B7A3D" w:rsidP="004B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7A3D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D" w:rsidRPr="004B7A3D" w:rsidRDefault="004B7A3D" w:rsidP="004B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B7A3D">
              <w:rPr>
                <w:rFonts w:ascii="Calibri" w:eastAsia="Times New Roman" w:hAnsi="Calibri" w:cs="Calibri"/>
                <w:color w:val="000000"/>
              </w:rPr>
              <w:t>341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A3D" w:rsidRPr="004B7A3D" w:rsidRDefault="004B7A3D" w:rsidP="004B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A3D">
              <w:rPr>
                <w:rFonts w:ascii="Calibri" w:eastAsia="Times New Roman" w:hAnsi="Calibri" w:cs="Calibri"/>
                <w:b/>
                <w:bCs/>
                <w:color w:val="000000"/>
              </w:rPr>
              <w:t>469</w:t>
            </w:r>
          </w:p>
        </w:tc>
      </w:tr>
      <w:tr w:rsidR="004B7A3D" w:rsidRPr="004B7A3D" w:rsidTr="004B7A3D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B7A3D" w:rsidRPr="004B7A3D" w:rsidRDefault="004B7A3D" w:rsidP="004B7A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A3D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B7A3D" w:rsidRPr="004B7A3D" w:rsidRDefault="004B7A3D" w:rsidP="004B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A3D">
              <w:rPr>
                <w:rFonts w:ascii="Calibri" w:eastAsia="Times New Roman" w:hAnsi="Calibri" w:cs="Calibri"/>
                <w:b/>
                <w:bCs/>
                <w:color w:val="000000"/>
              </w:rPr>
              <w:t>357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B7A3D" w:rsidRPr="004B7A3D" w:rsidRDefault="004B7A3D" w:rsidP="004B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A3D">
              <w:rPr>
                <w:rFonts w:ascii="Calibri" w:eastAsia="Times New Roman" w:hAnsi="Calibri" w:cs="Calibri"/>
                <w:b/>
                <w:bCs/>
                <w:color w:val="000000"/>
              </w:rPr>
              <w:t>782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4B7A3D" w:rsidRPr="004B7A3D" w:rsidRDefault="004B7A3D" w:rsidP="004B7A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B7A3D">
              <w:rPr>
                <w:rFonts w:ascii="Calibri" w:eastAsia="Times New Roman" w:hAnsi="Calibri" w:cs="Calibri"/>
                <w:b/>
                <w:bCs/>
                <w:color w:val="000000"/>
              </w:rPr>
              <w:t>1139</w:t>
            </w:r>
          </w:p>
        </w:tc>
      </w:tr>
    </w:tbl>
    <w:p w:rsidR="004B7A3D" w:rsidRDefault="004B7A3D" w:rsidP="00EC7425">
      <w:pPr>
        <w:spacing w:after="0"/>
      </w:pPr>
    </w:p>
    <w:p w:rsidR="004B7A3D" w:rsidRDefault="004B7A3D" w:rsidP="00EC7425">
      <w:pPr>
        <w:spacing w:after="0"/>
      </w:pPr>
    </w:p>
    <w:p w:rsidR="004B7A3D" w:rsidRDefault="004B7A3D" w:rsidP="00EC7425">
      <w:pPr>
        <w:spacing w:after="0"/>
      </w:pPr>
    </w:p>
    <w:p w:rsidR="004B7A3D" w:rsidRDefault="004B7A3D" w:rsidP="005820E1">
      <w:pPr>
        <w:spacing w:after="0"/>
      </w:pPr>
      <w:r>
        <w:rPr>
          <w:noProof/>
        </w:rPr>
        <w:drawing>
          <wp:inline distT="0" distB="0" distL="0" distR="0" wp14:anchorId="1F4811B9" wp14:editId="6B7F4610">
            <wp:extent cx="5710238" cy="3495675"/>
            <wp:effectExtent l="0" t="0" r="5080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B7A3D" w:rsidRDefault="004B7A3D" w:rsidP="00EC7425">
      <w:pPr>
        <w:spacing w:after="0"/>
      </w:pPr>
    </w:p>
    <w:p w:rsidR="003B6271" w:rsidRDefault="003B6271">
      <w:r>
        <w:br w:type="page"/>
      </w:r>
    </w:p>
    <w:p w:rsidR="00547980" w:rsidRPr="00547980" w:rsidRDefault="00547980" w:rsidP="00EC7425">
      <w:pPr>
        <w:spacing w:after="0"/>
        <w:rPr>
          <w:b/>
          <w:u w:val="single"/>
        </w:rPr>
      </w:pPr>
      <w:r w:rsidRPr="00547980">
        <w:rPr>
          <w:b/>
          <w:u w:val="single"/>
        </w:rPr>
        <w:lastRenderedPageBreak/>
        <w:t>Salary Comparison Using FETPIP Data and Bachelor’s Degrees Awarded in 2015-16</w:t>
      </w:r>
    </w:p>
    <w:p w:rsidR="00547980" w:rsidRDefault="00547980" w:rsidP="00EC7425">
      <w:pPr>
        <w:spacing w:after="0"/>
        <w:rPr>
          <w:i/>
        </w:rPr>
      </w:pPr>
    </w:p>
    <w:p w:rsidR="003B6271" w:rsidRPr="000D2637" w:rsidRDefault="000D2637" w:rsidP="00EC7425">
      <w:pPr>
        <w:spacing w:after="0"/>
        <w:rPr>
          <w:i/>
        </w:rPr>
      </w:pPr>
      <w:r w:rsidRPr="000D2637">
        <w:rPr>
          <w:i/>
        </w:rPr>
        <w:t xml:space="preserve">Table </w:t>
      </w:r>
      <w:proofErr w:type="gramStart"/>
      <w:r w:rsidRPr="000D2637">
        <w:rPr>
          <w:i/>
        </w:rPr>
        <w:t>8</w:t>
      </w:r>
      <w:proofErr w:type="gramEnd"/>
      <w:r w:rsidRPr="000D2637">
        <w:rPr>
          <w:i/>
        </w:rPr>
        <w:t xml:space="preserve"> - FETPIP salary c</w:t>
      </w:r>
      <w:r w:rsidR="003B6271" w:rsidRPr="000D2637">
        <w:rPr>
          <w:i/>
        </w:rPr>
        <w:t>omparison</w:t>
      </w:r>
      <w:r w:rsidRPr="000D2637">
        <w:rPr>
          <w:i/>
        </w:rPr>
        <w:t xml:space="preserve"> using FETPIP data</w:t>
      </w:r>
    </w:p>
    <w:tbl>
      <w:tblPr>
        <w:tblW w:w="9249" w:type="dxa"/>
        <w:tblLook w:val="04A0" w:firstRow="1" w:lastRow="0" w:firstColumn="1" w:lastColumn="0" w:noHBand="0" w:noVBand="1"/>
      </w:tblPr>
      <w:tblGrid>
        <w:gridCol w:w="1001"/>
        <w:gridCol w:w="1163"/>
        <w:gridCol w:w="835"/>
        <w:gridCol w:w="1323"/>
        <w:gridCol w:w="641"/>
        <w:gridCol w:w="1016"/>
        <w:gridCol w:w="541"/>
        <w:gridCol w:w="1231"/>
        <w:gridCol w:w="1541"/>
      </w:tblGrid>
      <w:tr w:rsidR="001D0A7E" w:rsidRPr="001D0A7E" w:rsidTr="001D0A7E">
        <w:trPr>
          <w:trHeight w:val="291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7E">
              <w:rPr>
                <w:rFonts w:ascii="Calibri" w:eastAsia="Times New Roman" w:hAnsi="Calibri" w:cs="Calibri"/>
                <w:b/>
                <w:bCs/>
                <w:color w:val="000000"/>
              </w:rPr>
              <w:t>FETPIP Year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7E">
              <w:rPr>
                <w:rFonts w:ascii="Calibri" w:eastAsia="Times New Roman" w:hAnsi="Calibri" w:cs="Calibri"/>
                <w:b/>
                <w:bCs/>
                <w:color w:val="000000"/>
              </w:rPr>
              <w:t>Graduates N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7E">
              <w:rPr>
                <w:rFonts w:ascii="Calibri" w:eastAsia="Times New Roman" w:hAnsi="Calibri" w:cs="Calibri"/>
                <w:b/>
                <w:bCs/>
                <w:color w:val="000000"/>
              </w:rPr>
              <w:t>Employed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7E">
              <w:rPr>
                <w:rFonts w:ascii="Calibri" w:eastAsia="Times New Roman" w:hAnsi="Calibri" w:cs="Calibri"/>
                <w:b/>
                <w:bCs/>
                <w:color w:val="000000"/>
              </w:rPr>
              <w:t>Employed FT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7E">
              <w:rPr>
                <w:rFonts w:ascii="Calibri" w:eastAsia="Times New Roman" w:hAnsi="Calibri" w:cs="Calibri"/>
                <w:b/>
                <w:bCs/>
                <w:color w:val="000000"/>
              </w:rPr>
              <w:t>Cont. Education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FT </w:t>
            </w:r>
            <w:proofErr w:type="spellStart"/>
            <w:r w:rsidRPr="001D0A7E">
              <w:rPr>
                <w:rFonts w:ascii="Calibri" w:eastAsia="Times New Roman" w:hAnsi="Calibri" w:cs="Calibri"/>
                <w:b/>
                <w:bCs/>
                <w:color w:val="000000"/>
              </w:rPr>
              <w:t>Avg</w:t>
            </w:r>
            <w:proofErr w:type="spellEnd"/>
            <w:r w:rsidRPr="001D0A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D0A7E">
              <w:rPr>
                <w:rFonts w:ascii="Calibri" w:eastAsia="Times New Roman" w:hAnsi="Calibri" w:cs="Calibri"/>
                <w:b/>
                <w:bCs/>
                <w:color w:val="000000"/>
              </w:rPr>
              <w:t>Qtr</w:t>
            </w:r>
            <w:proofErr w:type="spellEnd"/>
            <w:r w:rsidRPr="001D0A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Earnings</w:t>
            </w:r>
          </w:p>
        </w:tc>
      </w:tr>
      <w:tr w:rsidR="001D0A7E" w:rsidRPr="001D0A7E" w:rsidTr="001D0A7E">
        <w:trPr>
          <w:trHeight w:val="291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E" w:rsidRPr="001D0A7E" w:rsidRDefault="001D0A7E" w:rsidP="001D0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E" w:rsidRPr="001D0A7E" w:rsidRDefault="001D0A7E" w:rsidP="001D0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7E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7E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7E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7E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7E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0A7E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A7E" w:rsidRPr="001D0A7E" w:rsidRDefault="001D0A7E" w:rsidP="001D0A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D0A7E" w:rsidRPr="001D0A7E" w:rsidTr="001D0A7E">
        <w:trPr>
          <w:trHeight w:val="29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7E">
              <w:rPr>
                <w:rFonts w:ascii="Calibri" w:eastAsia="Times New Roman" w:hAnsi="Calibri" w:cs="Calibri"/>
                <w:color w:val="000000"/>
              </w:rPr>
              <w:t>2014-15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7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7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7E">
              <w:rPr>
                <w:rFonts w:ascii="Calibri" w:eastAsia="Times New Roman" w:hAnsi="Calibri" w:cs="Calibri"/>
                <w:color w:val="000000"/>
              </w:rPr>
              <w:t>63.4%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7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7E">
              <w:rPr>
                <w:rFonts w:ascii="Calibri" w:eastAsia="Times New Roman" w:hAnsi="Calibri" w:cs="Calibri"/>
                <w:color w:val="000000"/>
              </w:rPr>
              <w:t>48.8%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7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7E">
              <w:rPr>
                <w:rFonts w:ascii="Calibri" w:eastAsia="Times New Roman" w:hAnsi="Calibri" w:cs="Calibri"/>
                <w:color w:val="000000"/>
              </w:rPr>
              <w:t>$11,806</w:t>
            </w:r>
          </w:p>
        </w:tc>
      </w:tr>
      <w:tr w:rsidR="001D0A7E" w:rsidRPr="001D0A7E" w:rsidTr="001D0A7E">
        <w:trPr>
          <w:trHeight w:val="291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7E">
              <w:rPr>
                <w:rFonts w:ascii="Calibri" w:eastAsia="Times New Roman" w:hAnsi="Calibri" w:cs="Calibri"/>
                <w:color w:val="000000"/>
              </w:rPr>
              <w:t>2015-16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7E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7E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7E">
              <w:rPr>
                <w:rFonts w:ascii="Calibri" w:eastAsia="Times New Roman" w:hAnsi="Calibri" w:cs="Calibri"/>
                <w:color w:val="000000"/>
              </w:rPr>
              <w:t>71.6%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7E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7E">
              <w:rPr>
                <w:rFonts w:ascii="Calibri" w:eastAsia="Times New Roman" w:hAnsi="Calibri" w:cs="Calibri"/>
                <w:color w:val="000000"/>
              </w:rPr>
              <w:t>58.2%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7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7E">
              <w:rPr>
                <w:rFonts w:ascii="Calibri" w:eastAsia="Times New Roman" w:hAnsi="Calibri" w:cs="Calibri"/>
                <w:color w:val="000000"/>
              </w:rPr>
              <w:t>10.7%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A7E" w:rsidRPr="001D0A7E" w:rsidRDefault="001D0A7E" w:rsidP="001D0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D0A7E">
              <w:rPr>
                <w:rFonts w:ascii="Calibri" w:eastAsia="Times New Roman" w:hAnsi="Calibri" w:cs="Calibri"/>
                <w:color w:val="000000"/>
              </w:rPr>
              <w:t>$10,973</w:t>
            </w:r>
          </w:p>
        </w:tc>
      </w:tr>
    </w:tbl>
    <w:p w:rsidR="000D2637" w:rsidRDefault="000D2637" w:rsidP="00EC7425">
      <w:pPr>
        <w:spacing w:after="0"/>
      </w:pPr>
    </w:p>
    <w:p w:rsidR="000D2637" w:rsidRDefault="000D2637" w:rsidP="00EC7425">
      <w:pPr>
        <w:spacing w:after="0"/>
      </w:pPr>
    </w:p>
    <w:p w:rsidR="003B6271" w:rsidRDefault="00392D00" w:rsidP="00EC7425">
      <w:pPr>
        <w:spacing w:after="0"/>
      </w:pPr>
      <w:r>
        <w:rPr>
          <w:noProof/>
        </w:rPr>
        <w:drawing>
          <wp:inline distT="0" distB="0" distL="0" distR="0" wp14:anchorId="0843296D" wp14:editId="39AA1B96">
            <wp:extent cx="5943600" cy="2887345"/>
            <wp:effectExtent l="0" t="0" r="0" b="8255"/>
            <wp:docPr id="20" name="Chart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6271" w:rsidRDefault="003B6271" w:rsidP="00EC7425">
      <w:pPr>
        <w:spacing w:after="0"/>
      </w:pPr>
    </w:p>
    <w:p w:rsidR="003B6271" w:rsidRDefault="003B6271" w:rsidP="00EC7425">
      <w:pPr>
        <w:spacing w:after="0"/>
      </w:pPr>
    </w:p>
    <w:p w:rsidR="003B6271" w:rsidRDefault="003B6271" w:rsidP="00EC7425">
      <w:pPr>
        <w:spacing w:after="0"/>
      </w:pPr>
    </w:p>
    <w:p w:rsidR="003B6271" w:rsidRDefault="00392D00" w:rsidP="00EC7425">
      <w:pPr>
        <w:spacing w:after="0"/>
      </w:pPr>
      <w:r>
        <w:rPr>
          <w:noProof/>
        </w:rPr>
        <w:drawing>
          <wp:inline distT="0" distB="0" distL="0" distR="0" wp14:anchorId="393E8007" wp14:editId="25DEDEC2">
            <wp:extent cx="5943600" cy="2959735"/>
            <wp:effectExtent l="0" t="0" r="0" b="1206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820E1" w:rsidRDefault="005820E1" w:rsidP="00EC7425">
      <w:pPr>
        <w:spacing w:after="0"/>
        <w:rPr>
          <w:i/>
        </w:rPr>
      </w:pPr>
    </w:p>
    <w:p w:rsidR="005820E1" w:rsidRPr="005820E1" w:rsidRDefault="005820E1" w:rsidP="00EC7425">
      <w:pPr>
        <w:spacing w:after="0"/>
      </w:pPr>
    </w:p>
    <w:p w:rsidR="005820E1" w:rsidRPr="005820E1" w:rsidRDefault="005820E1" w:rsidP="00EC7425">
      <w:pPr>
        <w:spacing w:after="0"/>
      </w:pPr>
    </w:p>
    <w:p w:rsidR="005820E1" w:rsidRPr="005820E1" w:rsidRDefault="005820E1" w:rsidP="00EC7425">
      <w:pPr>
        <w:spacing w:after="0"/>
      </w:pPr>
    </w:p>
    <w:p w:rsidR="005820E1" w:rsidRPr="005820E1" w:rsidRDefault="005820E1" w:rsidP="00EC7425">
      <w:pPr>
        <w:spacing w:after="0"/>
      </w:pPr>
    </w:p>
    <w:p w:rsidR="001102F7" w:rsidRPr="005820E1" w:rsidRDefault="001102F7" w:rsidP="00EC7425">
      <w:pPr>
        <w:spacing w:after="0"/>
        <w:rPr>
          <w:i/>
        </w:rPr>
      </w:pPr>
      <w:r w:rsidRPr="005820E1">
        <w:rPr>
          <w:i/>
        </w:rPr>
        <w:t>Table 9 - University Comparison of Salary for BGS Degrees Using FETPIP 2015-16 Data</w:t>
      </w:r>
    </w:p>
    <w:tbl>
      <w:tblPr>
        <w:tblW w:w="9355" w:type="dxa"/>
        <w:tblInd w:w="-5" w:type="dxa"/>
        <w:tblLook w:val="04A0" w:firstRow="1" w:lastRow="0" w:firstColumn="1" w:lastColumn="0" w:noHBand="0" w:noVBand="1"/>
      </w:tblPr>
      <w:tblGrid>
        <w:gridCol w:w="1260"/>
        <w:gridCol w:w="1198"/>
        <w:gridCol w:w="1118"/>
        <w:gridCol w:w="820"/>
        <w:gridCol w:w="879"/>
        <w:gridCol w:w="891"/>
        <w:gridCol w:w="824"/>
        <w:gridCol w:w="862"/>
        <w:gridCol w:w="1503"/>
      </w:tblGrid>
      <w:tr w:rsidR="001102F7" w:rsidRPr="001102F7" w:rsidTr="005305D0">
        <w:trPr>
          <w:trHeight w:val="2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2F7">
              <w:rPr>
                <w:rFonts w:ascii="Calibri" w:eastAsia="Times New Roman" w:hAnsi="Calibri" w:cs="Calibri"/>
                <w:b/>
                <w:bCs/>
                <w:color w:val="000000"/>
              </w:rPr>
              <w:t>University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2F7">
              <w:rPr>
                <w:rFonts w:ascii="Calibri" w:eastAsia="Times New Roman" w:hAnsi="Calibri" w:cs="Calibri"/>
                <w:b/>
                <w:bCs/>
                <w:color w:val="000000"/>
              </w:rPr>
              <w:t>Graduates N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2F7">
              <w:rPr>
                <w:rFonts w:ascii="Calibri" w:eastAsia="Times New Roman" w:hAnsi="Calibri" w:cs="Calibri"/>
                <w:b/>
                <w:bCs/>
                <w:color w:val="000000"/>
              </w:rPr>
              <w:t>Employed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2F7">
              <w:rPr>
                <w:rFonts w:ascii="Calibri" w:eastAsia="Times New Roman" w:hAnsi="Calibri" w:cs="Calibri"/>
                <w:b/>
                <w:bCs/>
                <w:color w:val="000000"/>
              </w:rPr>
              <w:t>Employed FT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2F7">
              <w:rPr>
                <w:rFonts w:ascii="Calibri" w:eastAsia="Times New Roman" w:hAnsi="Calibri" w:cs="Calibri"/>
                <w:b/>
                <w:bCs/>
                <w:color w:val="000000"/>
              </w:rPr>
              <w:t>Cont. Education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2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FT </w:t>
            </w:r>
            <w:proofErr w:type="spellStart"/>
            <w:r w:rsidRPr="001102F7">
              <w:rPr>
                <w:rFonts w:ascii="Calibri" w:eastAsia="Times New Roman" w:hAnsi="Calibri" w:cs="Calibri"/>
                <w:b/>
                <w:bCs/>
                <w:color w:val="000000"/>
              </w:rPr>
              <w:t>Avg</w:t>
            </w:r>
            <w:proofErr w:type="spellEnd"/>
            <w:r w:rsidRPr="001102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1102F7">
              <w:rPr>
                <w:rFonts w:ascii="Calibri" w:eastAsia="Times New Roman" w:hAnsi="Calibri" w:cs="Calibri"/>
                <w:b/>
                <w:bCs/>
                <w:color w:val="000000"/>
              </w:rPr>
              <w:t>Qtr</w:t>
            </w:r>
            <w:proofErr w:type="spellEnd"/>
            <w:r w:rsidRPr="001102F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Earnings</w:t>
            </w:r>
          </w:p>
        </w:tc>
      </w:tr>
      <w:tr w:rsidR="001102F7" w:rsidRPr="001102F7" w:rsidTr="005305D0">
        <w:trPr>
          <w:trHeight w:val="2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F7" w:rsidRPr="001102F7" w:rsidRDefault="001102F7" w:rsidP="00110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F7" w:rsidRPr="001102F7" w:rsidRDefault="001102F7" w:rsidP="00110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2F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2F7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2F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2F7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2F7">
              <w:rPr>
                <w:rFonts w:ascii="Calibri" w:eastAsia="Times New Roman" w:hAnsi="Calibri" w:cs="Calibri"/>
                <w:b/>
                <w:bCs/>
                <w:color w:val="000000"/>
              </w:rPr>
              <w:t>n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102F7">
              <w:rPr>
                <w:rFonts w:ascii="Calibri" w:eastAsia="Times New Roman" w:hAnsi="Calibri" w:cs="Calibri"/>
                <w:b/>
                <w:bCs/>
                <w:color w:val="000000"/>
              </w:rPr>
              <w:t>%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2F7" w:rsidRPr="001102F7" w:rsidRDefault="001102F7" w:rsidP="001102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1102F7" w:rsidRPr="001102F7" w:rsidTr="005305D0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FAMU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201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73.1%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51.7%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6.5%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$8,371</w:t>
            </w:r>
          </w:p>
        </w:tc>
      </w:tr>
      <w:tr w:rsidR="001102F7" w:rsidRPr="001102F7" w:rsidTr="005305D0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FAU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261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71.6%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58.2%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10.7%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$10,973</w:t>
            </w:r>
          </w:p>
        </w:tc>
      </w:tr>
      <w:tr w:rsidR="001102F7" w:rsidRPr="001102F7" w:rsidTr="005305D0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UCF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607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425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70.0%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317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52.2%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14.2%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$9,603</w:t>
            </w:r>
          </w:p>
        </w:tc>
      </w:tr>
      <w:tr w:rsidR="001102F7" w:rsidRPr="001102F7" w:rsidTr="005305D0">
        <w:trPr>
          <w:trHeight w:val="29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UNF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65.9%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43.2%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02F7" w:rsidRPr="001102F7" w:rsidRDefault="001102F7" w:rsidP="0011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02F7">
              <w:rPr>
                <w:rFonts w:ascii="Calibri" w:eastAsia="Times New Roman" w:hAnsi="Calibri" w:cs="Calibri"/>
                <w:color w:val="000000"/>
              </w:rPr>
              <w:t>$8,697</w:t>
            </w:r>
          </w:p>
        </w:tc>
      </w:tr>
    </w:tbl>
    <w:p w:rsidR="001102F7" w:rsidRDefault="001102F7" w:rsidP="00EC7425">
      <w:pPr>
        <w:spacing w:after="0"/>
      </w:pPr>
    </w:p>
    <w:p w:rsidR="001102F7" w:rsidRDefault="001102F7" w:rsidP="00EC7425">
      <w:pPr>
        <w:spacing w:after="0"/>
      </w:pPr>
    </w:p>
    <w:p w:rsidR="005820E1" w:rsidRDefault="005820E1" w:rsidP="00EC7425">
      <w:pPr>
        <w:spacing w:after="0"/>
      </w:pPr>
    </w:p>
    <w:p w:rsidR="005820E1" w:rsidRDefault="005820E1" w:rsidP="00EC7425">
      <w:pPr>
        <w:spacing w:after="0"/>
      </w:pPr>
    </w:p>
    <w:p w:rsidR="005820E1" w:rsidRDefault="005820E1" w:rsidP="00EC7425">
      <w:pPr>
        <w:spacing w:after="0"/>
      </w:pPr>
      <w:r>
        <w:rPr>
          <w:noProof/>
        </w:rPr>
        <w:drawing>
          <wp:inline distT="0" distB="0" distL="0" distR="0" wp14:anchorId="2C4EF6B7" wp14:editId="6C5B86B8">
            <wp:extent cx="4572000" cy="27432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5820E1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158" w:rsidRDefault="00607158" w:rsidP="00607158">
      <w:pPr>
        <w:spacing w:after="0" w:line="240" w:lineRule="auto"/>
      </w:pPr>
      <w:r>
        <w:separator/>
      </w:r>
    </w:p>
  </w:endnote>
  <w:endnote w:type="continuationSeparator" w:id="0">
    <w:p w:rsidR="00607158" w:rsidRDefault="00607158" w:rsidP="00607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2841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07158" w:rsidRDefault="00607158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234B91">
          <w:rPr>
            <w:color w:val="C00000"/>
          </w:rPr>
          <w:fldChar w:fldCharType="begin"/>
        </w:r>
        <w:r w:rsidRPr="00234B91">
          <w:rPr>
            <w:color w:val="C00000"/>
          </w:rPr>
          <w:instrText xml:space="preserve"> PAGE   \* MERGEFORMAT </w:instrText>
        </w:r>
        <w:r w:rsidRPr="00234B91">
          <w:rPr>
            <w:color w:val="C00000"/>
          </w:rPr>
          <w:fldChar w:fldCharType="separate"/>
        </w:r>
        <w:r w:rsidR="005305D0">
          <w:rPr>
            <w:noProof/>
            <w:color w:val="C00000"/>
          </w:rPr>
          <w:t>9</w:t>
        </w:r>
        <w:r w:rsidRPr="00234B91">
          <w:rPr>
            <w:noProof/>
            <w:color w:val="C00000"/>
          </w:rPr>
          <w:fldChar w:fldCharType="end"/>
        </w:r>
        <w:r>
          <w:t xml:space="preserve"> | </w:t>
        </w:r>
        <w:r w:rsidR="00234B91" w:rsidRPr="00234B91">
          <w:rPr>
            <w:color w:val="7F7F7F" w:themeColor="background1" w:themeShade="7F"/>
            <w:spacing w:val="20"/>
          </w:rPr>
          <w:t>BGS Analysis</w:t>
        </w:r>
      </w:p>
    </w:sdtContent>
  </w:sdt>
  <w:p w:rsidR="00607158" w:rsidRDefault="00607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158" w:rsidRDefault="00607158" w:rsidP="00607158">
      <w:pPr>
        <w:spacing w:after="0" w:line="240" w:lineRule="auto"/>
      </w:pPr>
      <w:r>
        <w:separator/>
      </w:r>
    </w:p>
  </w:footnote>
  <w:footnote w:type="continuationSeparator" w:id="0">
    <w:p w:rsidR="00607158" w:rsidRDefault="00607158" w:rsidP="00607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B9"/>
    <w:rsid w:val="000944A4"/>
    <w:rsid w:val="000B6062"/>
    <w:rsid w:val="000C44D9"/>
    <w:rsid w:val="000D2637"/>
    <w:rsid w:val="000D6EC1"/>
    <w:rsid w:val="001102F7"/>
    <w:rsid w:val="00156507"/>
    <w:rsid w:val="00156DC1"/>
    <w:rsid w:val="001868DB"/>
    <w:rsid w:val="001D0A7E"/>
    <w:rsid w:val="001F6465"/>
    <w:rsid w:val="00234B91"/>
    <w:rsid w:val="00294704"/>
    <w:rsid w:val="0034772E"/>
    <w:rsid w:val="00361487"/>
    <w:rsid w:val="00392D00"/>
    <w:rsid w:val="003A0AA5"/>
    <w:rsid w:val="003B6271"/>
    <w:rsid w:val="003C7687"/>
    <w:rsid w:val="004B322A"/>
    <w:rsid w:val="004B7A3D"/>
    <w:rsid w:val="004E3D64"/>
    <w:rsid w:val="00511423"/>
    <w:rsid w:val="005261BD"/>
    <w:rsid w:val="005305D0"/>
    <w:rsid w:val="00547980"/>
    <w:rsid w:val="005820E1"/>
    <w:rsid w:val="005E19BA"/>
    <w:rsid w:val="00607158"/>
    <w:rsid w:val="00643F16"/>
    <w:rsid w:val="006527AA"/>
    <w:rsid w:val="006C1CAE"/>
    <w:rsid w:val="00706241"/>
    <w:rsid w:val="00713B7D"/>
    <w:rsid w:val="00737E24"/>
    <w:rsid w:val="00775F36"/>
    <w:rsid w:val="007A20B6"/>
    <w:rsid w:val="007E1026"/>
    <w:rsid w:val="00801E34"/>
    <w:rsid w:val="00891648"/>
    <w:rsid w:val="008944ED"/>
    <w:rsid w:val="00895D87"/>
    <w:rsid w:val="008A00B7"/>
    <w:rsid w:val="008B764D"/>
    <w:rsid w:val="008D1E40"/>
    <w:rsid w:val="008E480E"/>
    <w:rsid w:val="00912BA4"/>
    <w:rsid w:val="0093739C"/>
    <w:rsid w:val="009520F3"/>
    <w:rsid w:val="00982E7B"/>
    <w:rsid w:val="00A129B9"/>
    <w:rsid w:val="00A1580B"/>
    <w:rsid w:val="00A225AC"/>
    <w:rsid w:val="00A90C54"/>
    <w:rsid w:val="00AB2E8F"/>
    <w:rsid w:val="00AC411B"/>
    <w:rsid w:val="00AE233D"/>
    <w:rsid w:val="00B15F7E"/>
    <w:rsid w:val="00BF4E58"/>
    <w:rsid w:val="00C365A0"/>
    <w:rsid w:val="00CB6830"/>
    <w:rsid w:val="00CB76EB"/>
    <w:rsid w:val="00D3611C"/>
    <w:rsid w:val="00D80E01"/>
    <w:rsid w:val="00DC1D53"/>
    <w:rsid w:val="00E009E5"/>
    <w:rsid w:val="00E147AC"/>
    <w:rsid w:val="00E3532B"/>
    <w:rsid w:val="00E731DA"/>
    <w:rsid w:val="00E8619F"/>
    <w:rsid w:val="00E92C51"/>
    <w:rsid w:val="00EA5EFD"/>
    <w:rsid w:val="00EB4796"/>
    <w:rsid w:val="00EC7425"/>
    <w:rsid w:val="00F25A38"/>
    <w:rsid w:val="00F26569"/>
    <w:rsid w:val="00F41E37"/>
    <w:rsid w:val="00F9208A"/>
    <w:rsid w:val="00FC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EC2F"/>
  <w15:chartTrackingRefBased/>
  <w15:docId w15:val="{182A87F0-CC49-4AFF-A249-403C6160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58"/>
  </w:style>
  <w:style w:type="paragraph" w:styleId="Footer">
    <w:name w:val="footer"/>
    <w:basedOn w:val="Normal"/>
    <w:link w:val="FooterChar"/>
    <w:uiPriority w:val="99"/>
    <w:unhideWhenUsed/>
    <w:rsid w:val="0060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58"/>
  </w:style>
  <w:style w:type="paragraph" w:styleId="BalloonText">
    <w:name w:val="Balloon Text"/>
    <w:basedOn w:val="Normal"/>
    <w:link w:val="BalloonTextChar"/>
    <w:uiPriority w:val="99"/>
    <w:semiHidden/>
    <w:unhideWhenUsed/>
    <w:rsid w:val="0093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6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ndisec.irm.ad.fau.edu\iea\HH\myworks\perf%20metrics\Scripts_main\general%20stuff\BGS\other\new%20%20request%20from%20swat\BGS_Analysis_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andisec.irm.ad.fau.edu\iea\HH\myworks\perf%20metrics\Scripts_main\general%20stuff\BGS\other\new%20%20request%20from%20swat\Total_Deg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ndisec.irm.ad.fau.edu\iea\HH\myworks\perf%20metrics\Scripts_main\general%20stuff\BGS\other\new%20%20request%20from%20swat\Total_Deg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ndisec.irm.ad.fau.edu\iea\HH\myworks\perf%20metrics\Scripts_main\general%20stuff\BGS\other\new%20%20request%20from%20swat\Total_Deg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ndisec.irm.ad.fau.edu\iea\HH\myworks\perf%20metrics\Scripts_main\general%20stuff\BGS\other\new%20%20request%20from%20swat\BGS_Analysis_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ndisec.irm.ad.fau.edu\iea\HH\myworks\perf%20metrics\Scripts_main\general%20stuff\BGS\other\new%20%20request%20from%20swat\BGS_Analysis_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andisec.irm.ad.fau.edu\iea\HH\myworks\perf%20metrics\Scripts_main\general%20stuff\BGS\other\new%20%20request%20from%20swat\BGS_Analysis_4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ndisec.irm.ad.fau.edu\iea\HH\myworks\perf%20metrics\Scripts_main\general%20stuff\BGS\other\new%20%20request%20from%20swat\Total_Deg_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andisec.irm.ad.fau.edu\iea\HH\myworks\perf%20metrics\Scripts_main\general%20stuff\BGS\other\new%20%20request%20from%20swat\Total_Deg_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andisec.irm.ad.fau.edu\iea\HH\myworks\perf%20metrics\Scripts_main\general%20stuff\BGS\other\new%20%20request%20from%20swat\BGS_Analysis_4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andisec.irm.ad.fau.edu\iea\HH\myworks\perf%20metrics\Scripts_main\general%20stuff\BGS\other\new%20%20request%20from%20swat\BGS_Analysis_4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andisec.irm.ad.fau.edu\iea\HH\myworks\perf%20metrics\Scripts_main\general%20stuff\BGS\other\new%20%20request%20from%20swat\BGS_Analysis_4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BGS Awarded</a:t>
            </a:r>
            <a:r>
              <a:rPr lang="en-US" baseline="0"/>
              <a:t> to College by Year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6"/>
        <c:spPr>
          <a:solidFill>
            <a:schemeClr val="accent2"/>
          </a:solidFill>
          <a:ln>
            <a:noFill/>
          </a:ln>
          <a:effectLst/>
        </c:spPr>
        <c:dLbl>
          <c:idx val="0"/>
          <c:layout>
            <c:manualLayout>
              <c:x val="-1.6666666666666718E-2"/>
              <c:y val="-9.2592592592593021E-3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[BGS_Analysis_3.xlsx]BGS_year!$J$20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[BGS_Analysis_3.xlsx]BGS_year!$K$19:$R$19</c:f>
              <c:strCache>
                <c:ptCount val="8"/>
                <c:pt idx="0">
                  <c:v>AL</c:v>
                </c:pt>
                <c:pt idx="1">
                  <c:v>BA</c:v>
                </c:pt>
                <c:pt idx="2">
                  <c:v>ED</c:v>
                </c:pt>
                <c:pt idx="3">
                  <c:v>EG</c:v>
                </c:pt>
                <c:pt idx="4">
                  <c:v>HC</c:v>
                </c:pt>
                <c:pt idx="5">
                  <c:v>SC</c:v>
                </c:pt>
                <c:pt idx="6">
                  <c:v>UP</c:v>
                </c:pt>
                <c:pt idx="7">
                  <c:v>Total</c:v>
                </c:pt>
              </c:strCache>
            </c:strRef>
          </c:cat>
          <c:val>
            <c:numRef>
              <c:f>[BGS_Analysis_3.xlsx]BGS_year!$K$20:$R$20</c:f>
              <c:numCache>
                <c:formatCode>General</c:formatCode>
                <c:ptCount val="8"/>
                <c:pt idx="0">
                  <c:v>6</c:v>
                </c:pt>
                <c:pt idx="1">
                  <c:v>24</c:v>
                </c:pt>
                <c:pt idx="2">
                  <c:v>39</c:v>
                </c:pt>
                <c:pt idx="3">
                  <c:v>5</c:v>
                </c:pt>
                <c:pt idx="5">
                  <c:v>25</c:v>
                </c:pt>
                <c:pt idx="6">
                  <c:v>7</c:v>
                </c:pt>
                <c:pt idx="7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7C-42ED-B980-6C2C3506D89B}"/>
            </c:ext>
          </c:extLst>
        </c:ser>
        <c:ser>
          <c:idx val="1"/>
          <c:order val="1"/>
          <c:tx>
            <c:strRef>
              <c:f>[BGS_Analysis_3.xlsx]BGS_year!$J$21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ED7C-42ED-B980-6C2C3506D89B}"/>
              </c:ext>
            </c:extLst>
          </c:dPt>
          <c:cat>
            <c:strRef>
              <c:f>[BGS_Analysis_3.xlsx]BGS_year!$K$19:$R$19</c:f>
              <c:strCache>
                <c:ptCount val="8"/>
                <c:pt idx="0">
                  <c:v>AL</c:v>
                </c:pt>
                <c:pt idx="1">
                  <c:v>BA</c:v>
                </c:pt>
                <c:pt idx="2">
                  <c:v>ED</c:v>
                </c:pt>
                <c:pt idx="3">
                  <c:v>EG</c:v>
                </c:pt>
                <c:pt idx="4">
                  <c:v>HC</c:v>
                </c:pt>
                <c:pt idx="5">
                  <c:v>SC</c:v>
                </c:pt>
                <c:pt idx="6">
                  <c:v>UP</c:v>
                </c:pt>
                <c:pt idx="7">
                  <c:v>Total</c:v>
                </c:pt>
              </c:strCache>
            </c:strRef>
          </c:cat>
          <c:val>
            <c:numRef>
              <c:f>[BGS_Analysis_3.xlsx]BGS_year!$K$21:$R$21</c:f>
              <c:numCache>
                <c:formatCode>General</c:formatCode>
                <c:ptCount val="8"/>
                <c:pt idx="0">
                  <c:v>9</c:v>
                </c:pt>
                <c:pt idx="1">
                  <c:v>62</c:v>
                </c:pt>
                <c:pt idx="2">
                  <c:v>178</c:v>
                </c:pt>
                <c:pt idx="3">
                  <c:v>21</c:v>
                </c:pt>
                <c:pt idx="5">
                  <c:v>67</c:v>
                </c:pt>
                <c:pt idx="6">
                  <c:v>21</c:v>
                </c:pt>
                <c:pt idx="7">
                  <c:v>358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D7C-42ED-B980-6C2C3506D89B}"/>
            </c:ext>
          </c:extLst>
        </c:ser>
        <c:ser>
          <c:idx val="2"/>
          <c:order val="2"/>
          <c:tx>
            <c:strRef>
              <c:f>[BGS_Analysis_3.xlsx]BGS_year!$J$22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[BGS_Analysis_3.xlsx]BGS_year!$K$19:$R$19</c:f>
              <c:strCache>
                <c:ptCount val="8"/>
                <c:pt idx="0">
                  <c:v>AL</c:v>
                </c:pt>
                <c:pt idx="1">
                  <c:v>BA</c:v>
                </c:pt>
                <c:pt idx="2">
                  <c:v>ED</c:v>
                </c:pt>
                <c:pt idx="3">
                  <c:v>EG</c:v>
                </c:pt>
                <c:pt idx="4">
                  <c:v>HC</c:v>
                </c:pt>
                <c:pt idx="5">
                  <c:v>SC</c:v>
                </c:pt>
                <c:pt idx="6">
                  <c:v>UP</c:v>
                </c:pt>
                <c:pt idx="7">
                  <c:v>Total</c:v>
                </c:pt>
              </c:strCache>
            </c:strRef>
          </c:cat>
          <c:val>
            <c:numRef>
              <c:f>[BGS_Analysis_3.xlsx]BGS_year!$K$22:$R$22</c:f>
              <c:numCache>
                <c:formatCode>General</c:formatCode>
                <c:ptCount val="8"/>
                <c:pt idx="0">
                  <c:v>23</c:v>
                </c:pt>
                <c:pt idx="1">
                  <c:v>113</c:v>
                </c:pt>
                <c:pt idx="2">
                  <c:v>203</c:v>
                </c:pt>
                <c:pt idx="3">
                  <c:v>30</c:v>
                </c:pt>
                <c:pt idx="5">
                  <c:v>74</c:v>
                </c:pt>
                <c:pt idx="6">
                  <c:v>32</c:v>
                </c:pt>
                <c:pt idx="7">
                  <c:v>475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D7C-42ED-B980-6C2C3506D89B}"/>
            </c:ext>
          </c:extLst>
        </c:ser>
        <c:ser>
          <c:idx val="3"/>
          <c:order val="3"/>
          <c:tx>
            <c:strRef>
              <c:f>[BGS_Analysis_3.xlsx]BGS_year!$J$23</c:f>
              <c:strCache>
                <c:ptCount val="1"/>
                <c:pt idx="0">
                  <c:v>2017-18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[BGS_Analysis_3.xlsx]BGS_year!$K$19:$R$19</c:f>
              <c:strCache>
                <c:ptCount val="8"/>
                <c:pt idx="0">
                  <c:v>AL</c:v>
                </c:pt>
                <c:pt idx="1">
                  <c:v>BA</c:v>
                </c:pt>
                <c:pt idx="2">
                  <c:v>ED</c:v>
                </c:pt>
                <c:pt idx="3">
                  <c:v>EG</c:v>
                </c:pt>
                <c:pt idx="4">
                  <c:v>HC</c:v>
                </c:pt>
                <c:pt idx="5">
                  <c:v>SC</c:v>
                </c:pt>
                <c:pt idx="6">
                  <c:v>UP</c:v>
                </c:pt>
                <c:pt idx="7">
                  <c:v>Total</c:v>
                </c:pt>
              </c:strCache>
            </c:strRef>
          </c:cat>
          <c:val>
            <c:numRef>
              <c:f>[BGS_Analysis_3.xlsx]BGS_year!$K$23:$R$23</c:f>
              <c:numCache>
                <c:formatCode>General</c:formatCode>
                <c:ptCount val="8"/>
                <c:pt idx="0">
                  <c:v>5</c:v>
                </c:pt>
                <c:pt idx="1">
                  <c:v>60</c:v>
                </c:pt>
                <c:pt idx="2">
                  <c:v>85</c:v>
                </c:pt>
                <c:pt idx="3">
                  <c:v>11</c:v>
                </c:pt>
                <c:pt idx="4">
                  <c:v>1</c:v>
                </c:pt>
                <c:pt idx="5">
                  <c:v>22</c:v>
                </c:pt>
                <c:pt idx="6">
                  <c:v>16</c:v>
                </c:pt>
                <c:pt idx="7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D7C-42ED-B980-6C2C3506D89B}"/>
            </c:ext>
          </c:extLst>
        </c:ser>
        <c:ser>
          <c:idx val="4"/>
          <c:order val="4"/>
          <c:tx>
            <c:strRef>
              <c:f>[BGS_Analysis_3.xlsx]BGS_year!$J$24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[BGS_Analysis_3.xlsx]BGS_year!$K$19:$R$19</c:f>
              <c:strCache>
                <c:ptCount val="8"/>
                <c:pt idx="0">
                  <c:v>AL</c:v>
                </c:pt>
                <c:pt idx="1">
                  <c:v>BA</c:v>
                </c:pt>
                <c:pt idx="2">
                  <c:v>ED</c:v>
                </c:pt>
                <c:pt idx="3">
                  <c:v>EG</c:v>
                </c:pt>
                <c:pt idx="4">
                  <c:v>HC</c:v>
                </c:pt>
                <c:pt idx="5">
                  <c:v>SC</c:v>
                </c:pt>
                <c:pt idx="6">
                  <c:v>UP</c:v>
                </c:pt>
                <c:pt idx="7">
                  <c:v>Total</c:v>
                </c:pt>
              </c:strCache>
            </c:strRef>
          </c:cat>
          <c:val>
            <c:numRef>
              <c:f>[BGS_Analysis_3.xlsx]BGS_year!$K$24:$R$24</c:f>
              <c:numCache>
                <c:formatCode>General</c:formatCode>
                <c:ptCount val="8"/>
                <c:pt idx="0">
                  <c:v>43</c:v>
                </c:pt>
                <c:pt idx="1">
                  <c:v>259</c:v>
                </c:pt>
                <c:pt idx="2">
                  <c:v>505</c:v>
                </c:pt>
                <c:pt idx="3">
                  <c:v>67</c:v>
                </c:pt>
                <c:pt idx="4">
                  <c:v>1</c:v>
                </c:pt>
                <c:pt idx="5">
                  <c:v>188</c:v>
                </c:pt>
                <c:pt idx="6">
                  <c:v>76</c:v>
                </c:pt>
                <c:pt idx="7">
                  <c:v>1139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D7C-42ED-B980-6C2C3506D8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2964696"/>
        <c:axId val="532966008"/>
      </c:barChart>
      <c:catAx>
        <c:axId val="5329646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College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2966008"/>
        <c:crosses val="autoZero"/>
        <c:auto val="1"/>
        <c:lblAlgn val="ctr"/>
        <c:lblOffset val="100"/>
        <c:noMultiLvlLbl val="0"/>
      </c:catAx>
      <c:valAx>
        <c:axId val="532966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Count (N)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2964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600"/>
              <a:t>Avg  FT Qtr Earnings (incl. BGS of $10, 973 in Avg.)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[Total_Deg.xlsx]fetpip_summary!$E$7</c:f>
              <c:strCache>
                <c:ptCount val="1"/>
                <c:pt idx="0">
                  <c:v>Avg  FT Qtr Earnings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rgbClr val="C00000"/>
              </a:solidFill>
              <a:ln w="25400" cap="flat" cmpd="sng" algn="ctr">
                <a:solidFill>
                  <a:schemeClr val="accent1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B5E7-4682-A5F8-BA03D8BB534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[Total_Deg.xlsx]fetpip_summary!$D$8:$D$16</c:f>
              <c:strCache>
                <c:ptCount val="9"/>
                <c:pt idx="0">
                  <c:v>AL</c:v>
                </c:pt>
                <c:pt idx="1">
                  <c:v>BA</c:v>
                </c:pt>
                <c:pt idx="2">
                  <c:v>ED</c:v>
                </c:pt>
                <c:pt idx="3">
                  <c:v>EG</c:v>
                </c:pt>
                <c:pt idx="4">
                  <c:v>HC</c:v>
                </c:pt>
                <c:pt idx="5">
                  <c:v>NU</c:v>
                </c:pt>
                <c:pt idx="6">
                  <c:v>SC</c:v>
                </c:pt>
                <c:pt idx="7">
                  <c:v>UP</c:v>
                </c:pt>
                <c:pt idx="8">
                  <c:v>Average</c:v>
                </c:pt>
              </c:strCache>
            </c:strRef>
          </c:cat>
          <c:val>
            <c:numRef>
              <c:f>[Total_Deg.xlsx]fetpip_summary!$E$8:$E$16</c:f>
              <c:numCache>
                <c:formatCode>"$"#,##0.00</c:formatCode>
                <c:ptCount val="9"/>
                <c:pt idx="0">
                  <c:v>10276.310344827587</c:v>
                </c:pt>
                <c:pt idx="1">
                  <c:v>14464.882352941177</c:v>
                </c:pt>
                <c:pt idx="2">
                  <c:v>11627</c:v>
                </c:pt>
                <c:pt idx="3">
                  <c:v>14529.052631578947</c:v>
                </c:pt>
                <c:pt idx="4">
                  <c:v>8361</c:v>
                </c:pt>
                <c:pt idx="5">
                  <c:v>18618.5</c:v>
                </c:pt>
                <c:pt idx="6">
                  <c:v>10711.333333333334</c:v>
                </c:pt>
                <c:pt idx="7">
                  <c:v>11381</c:v>
                </c:pt>
                <c:pt idx="8">
                  <c:v>12496.134832835129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E7-4682-A5F8-BA03D8BB53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27"/>
        <c:overlap val="-48"/>
        <c:axId val="729766208"/>
        <c:axId val="729767192"/>
      </c:barChart>
      <c:catAx>
        <c:axId val="7297662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9767192"/>
        <c:crosses val="autoZero"/>
        <c:auto val="1"/>
        <c:lblAlgn val="ctr"/>
        <c:lblOffset val="100"/>
        <c:noMultiLvlLbl val="0"/>
      </c:catAx>
      <c:valAx>
        <c:axId val="729767192"/>
        <c:scaling>
          <c:orientation val="minMax"/>
        </c:scaling>
        <c:delete val="1"/>
        <c:axPos val="b"/>
        <c:numFmt formatCode="&quot;$&quot;#,##0.00" sourceLinked="1"/>
        <c:majorTickMark val="none"/>
        <c:minorTickMark val="none"/>
        <c:tickLblPos val="nextTo"/>
        <c:crossAx val="729766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none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/>
              <a:t>Avg  FT Qtr Earnings (NOT incl. BGS of $10, 973 in Avg.)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none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[Total_Deg.xlsx]fetpip_summary!$E$35</c:f>
              <c:strCache>
                <c:ptCount val="1"/>
                <c:pt idx="0">
                  <c:v>Avg  FT Qtr Earnings</c:v>
                </c:pt>
              </c:strCache>
            </c:strRef>
          </c:tx>
          <c:spPr>
            <a:noFill/>
            <a:ln w="25400" cap="flat" cmpd="sng" algn="ctr">
              <a:solidFill>
                <a:schemeClr val="accent1"/>
              </a:solidFill>
              <a:miter lim="800000"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chemeClr val="accent4"/>
              </a:solidFill>
              <a:ln w="25400" cap="flat" cmpd="sng" algn="ctr">
                <a:solidFill>
                  <a:schemeClr val="accent1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1-E213-4030-8FB1-9289D2B9FF91}"/>
              </c:ext>
            </c:extLst>
          </c:dPt>
          <c:dPt>
            <c:idx val="9"/>
            <c:invertIfNegative val="0"/>
            <c:bubble3D val="0"/>
            <c:spPr>
              <a:solidFill>
                <a:srgbClr val="C00000"/>
              </a:solidFill>
              <a:ln w="25400" cap="flat" cmpd="sng" algn="ctr">
                <a:solidFill>
                  <a:schemeClr val="accent1"/>
                </a:solidFill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3-E213-4030-8FB1-9289D2B9FF9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[Total_Deg.xlsx]fetpip_summary!$D$36:$D$45</c:f>
              <c:strCache>
                <c:ptCount val="10"/>
                <c:pt idx="0">
                  <c:v>AL</c:v>
                </c:pt>
                <c:pt idx="1">
                  <c:v>BA</c:v>
                </c:pt>
                <c:pt idx="2">
                  <c:v>ED</c:v>
                </c:pt>
                <c:pt idx="3">
                  <c:v>EG</c:v>
                </c:pt>
                <c:pt idx="4">
                  <c:v>HC</c:v>
                </c:pt>
                <c:pt idx="5">
                  <c:v>NU</c:v>
                </c:pt>
                <c:pt idx="6">
                  <c:v>SC</c:v>
                </c:pt>
                <c:pt idx="7">
                  <c:v>UP</c:v>
                </c:pt>
                <c:pt idx="8">
                  <c:v>BGS</c:v>
                </c:pt>
                <c:pt idx="9">
                  <c:v>Average</c:v>
                </c:pt>
              </c:strCache>
            </c:strRef>
          </c:cat>
          <c:val>
            <c:numRef>
              <c:f>[Total_Deg.xlsx]fetpip_summary!$E$36:$E$45</c:f>
              <c:numCache>
                <c:formatCode>"$"#,##0.00</c:formatCode>
                <c:ptCount val="10"/>
                <c:pt idx="0">
                  <c:v>10251.428571428571</c:v>
                </c:pt>
                <c:pt idx="1">
                  <c:v>14683.125</c:v>
                </c:pt>
                <c:pt idx="2">
                  <c:v>11677.307692307691</c:v>
                </c:pt>
                <c:pt idx="3">
                  <c:v>14726.611111111111</c:v>
                </c:pt>
                <c:pt idx="4">
                  <c:v>8361</c:v>
                </c:pt>
                <c:pt idx="5">
                  <c:v>18618.5</c:v>
                </c:pt>
                <c:pt idx="6">
                  <c:v>10695.941176470587</c:v>
                </c:pt>
                <c:pt idx="7">
                  <c:v>11421.8</c:v>
                </c:pt>
                <c:pt idx="8">
                  <c:v>10973</c:v>
                </c:pt>
                <c:pt idx="9">
                  <c:v>12554.464193914746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213-4030-8FB1-9289D2B9FF9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27"/>
        <c:overlap val="-48"/>
        <c:axId val="863638488"/>
        <c:axId val="863638816"/>
      </c:barChart>
      <c:catAx>
        <c:axId val="863638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3638816"/>
        <c:crosses val="autoZero"/>
        <c:auto val="1"/>
        <c:lblAlgn val="ctr"/>
        <c:lblOffset val="100"/>
        <c:noMultiLvlLbl val="0"/>
      </c:catAx>
      <c:valAx>
        <c:axId val="863638816"/>
        <c:scaling>
          <c:orientation val="minMax"/>
        </c:scaling>
        <c:delete val="1"/>
        <c:axPos val="b"/>
        <c:numFmt formatCode="&quot;$&quot;#,##0.00" sourceLinked="1"/>
        <c:majorTickMark val="none"/>
        <c:minorTickMark val="none"/>
        <c:tickLblPos val="nextTo"/>
        <c:crossAx val="863638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University BGS Degrees FT Avg Qtr Earnings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[Total_Deg.xlsx]BGS_salary_analysis!$J$14</c:f>
              <c:strCache>
                <c:ptCount val="1"/>
                <c:pt idx="0">
                  <c:v>FT Avg Qtr Earnings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668-4A6D-A940-692C4BF5E4E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[Total_Deg.xlsx]BGS_salary_analysis!$B$15:$B$19</c:f>
              <c:strCache>
                <c:ptCount val="5"/>
                <c:pt idx="1">
                  <c:v>FAMU</c:v>
                </c:pt>
                <c:pt idx="2">
                  <c:v>FAU</c:v>
                </c:pt>
                <c:pt idx="3">
                  <c:v>UCF</c:v>
                </c:pt>
                <c:pt idx="4">
                  <c:v>UNF</c:v>
                </c:pt>
              </c:strCache>
            </c:strRef>
          </c:cat>
          <c:val>
            <c:numRef>
              <c:f>[Total_Deg.xlsx]BGS_salary_analysis!$J$15:$J$19</c:f>
              <c:numCache>
                <c:formatCode>"$"#,##0</c:formatCode>
                <c:ptCount val="5"/>
                <c:pt idx="1">
                  <c:v>8371</c:v>
                </c:pt>
                <c:pt idx="2">
                  <c:v>10973</c:v>
                </c:pt>
                <c:pt idx="3">
                  <c:v>9603</c:v>
                </c:pt>
                <c:pt idx="4">
                  <c:v>8697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68-4A6D-A940-692C4BF5E4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24146744"/>
        <c:axId val="724143792"/>
      </c:barChart>
      <c:catAx>
        <c:axId val="724146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4143792"/>
        <c:crosses val="autoZero"/>
        <c:auto val="1"/>
        <c:lblAlgn val="ctr"/>
        <c:lblOffset val="100"/>
        <c:noMultiLvlLbl val="0"/>
      </c:catAx>
      <c:valAx>
        <c:axId val="72414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24146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[BGS_Analysis_3.xlsx]BGS_total!PivotTable5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Total BGS Awarded by College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C00000"/>
          </a:solidFill>
          <a:ln>
            <a:noFill/>
          </a:ln>
          <a:effectLst/>
        </c:spP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rgbClr val="C00000"/>
          </a:solidFill>
          <a:ln>
            <a:noFill/>
          </a:ln>
          <a:effectLst/>
        </c:spP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rgbClr val="C00000"/>
          </a:solidFill>
          <a:ln>
            <a:noFill/>
          </a:ln>
          <a:effectLst/>
        </c:spP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BGS_total!$B$3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5B2-4C38-B155-3FE68A8DD3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BGS_total!$A$4:$A$11</c:f>
              <c:strCache>
                <c:ptCount val="7"/>
                <c:pt idx="0">
                  <c:v>AL</c:v>
                </c:pt>
                <c:pt idx="1">
                  <c:v>BA</c:v>
                </c:pt>
                <c:pt idx="2">
                  <c:v>ED</c:v>
                </c:pt>
                <c:pt idx="3">
                  <c:v>EG</c:v>
                </c:pt>
                <c:pt idx="4">
                  <c:v>HC</c:v>
                </c:pt>
                <c:pt idx="5">
                  <c:v>SC</c:v>
                </c:pt>
                <c:pt idx="6">
                  <c:v>UP</c:v>
                </c:pt>
              </c:strCache>
            </c:strRef>
          </c:cat>
          <c:val>
            <c:numRef>
              <c:f>BGS_total!$B$4:$B$11</c:f>
              <c:numCache>
                <c:formatCode>General</c:formatCode>
                <c:ptCount val="7"/>
                <c:pt idx="0">
                  <c:v>43</c:v>
                </c:pt>
                <c:pt idx="1">
                  <c:v>259</c:v>
                </c:pt>
                <c:pt idx="2">
                  <c:v>505</c:v>
                </c:pt>
                <c:pt idx="3">
                  <c:v>67</c:v>
                </c:pt>
                <c:pt idx="4">
                  <c:v>1</c:v>
                </c:pt>
                <c:pt idx="5">
                  <c:v>188</c:v>
                </c:pt>
                <c:pt idx="6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B2-4C38-B155-3FE68A8DD3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01080720"/>
        <c:axId val="501084656"/>
      </c:barChart>
      <c:catAx>
        <c:axId val="5010807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College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1084656"/>
        <c:crosses val="autoZero"/>
        <c:auto val="1"/>
        <c:lblAlgn val="ctr"/>
        <c:lblOffset val="100"/>
        <c:noMultiLvlLbl val="0"/>
      </c:catAx>
      <c:valAx>
        <c:axId val="501084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Count (N)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01080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[BGS_Analysis_3.xlsx]BGS_total!PivotTable5</c:name>
    <c:fmtId val="-1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="1"/>
              <a:t>Total BGS Awarded by College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solidFill>
            <a:srgbClr val="C00000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1104549431321082E-2"/>
              <c:y val="-4.8645377661125692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solidFill>
            <a:schemeClr val="accent2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7221128608923883E-3"/>
              <c:y val="8.07553222513852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"/>
        <c:spPr>
          <a:solidFill>
            <a:schemeClr val="accent6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2.7392825896762904E-3"/>
              <c:y val="4.4804243219597549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5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7221128608923883E-3"/>
              <c:y val="8.07553222513852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7"/>
        <c:spPr>
          <a:solidFill>
            <a:srgbClr val="C00000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1104549431321082E-2"/>
              <c:y val="-4.8645377661125692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0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2.7392825896762904E-3"/>
              <c:y val="4.4804243219597549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1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2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3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4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7221128608923883E-3"/>
              <c:y val="8.075532225138525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rgbClr val="C00000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5.1104549431321082E-2"/>
              <c:y val="-4.8645377661125692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7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  <c:pivotFmt>
        <c:idx val="18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  <c:dLbl>
          <c:idx val="0"/>
          <c:layout>
            <c:manualLayout>
              <c:x val="-2.7392825896762904E-3"/>
              <c:y val="4.4804243219597549E-2"/>
            </c:manualLayout>
          </c:layout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1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dLblPos val="bestFit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/>
          </a:solidFill>
          <a:ln w="19050">
            <a:solidFill>
              <a:schemeClr val="lt1"/>
            </a:solidFill>
          </a:ln>
          <a:effectLst/>
        </c:spPr>
      </c:pivotFmt>
    </c:pivotFmts>
    <c:plotArea>
      <c:layout/>
      <c:pieChart>
        <c:varyColors val="1"/>
        <c:ser>
          <c:idx val="0"/>
          <c:order val="0"/>
          <c:tx>
            <c:strRef>
              <c:f>BGS_total!$B$3</c:f>
              <c:strCache>
                <c:ptCount val="1"/>
                <c:pt idx="0">
                  <c:v>Total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4D1-4E25-99C9-2F2B5BE144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4D1-4E25-99C9-2F2B5BE14415}"/>
              </c:ext>
            </c:extLst>
          </c:dPt>
          <c:dPt>
            <c:idx val="2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4D1-4E25-99C9-2F2B5BE144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4D1-4E25-99C9-2F2B5BE1441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4D1-4E25-99C9-2F2B5BE1441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4D1-4E25-99C9-2F2B5BE1441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4D1-4E25-99C9-2F2B5BE14415}"/>
              </c:ext>
            </c:extLst>
          </c:dPt>
          <c:dLbls>
            <c:dLbl>
              <c:idx val="1"/>
              <c:layout>
                <c:manualLayout>
                  <c:x val="5.7221128608923883E-3"/>
                  <c:y val="8.0755322251385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4D1-4E25-99C9-2F2B5BE14415}"/>
                </c:ext>
              </c:extLst>
            </c:dLbl>
            <c:dLbl>
              <c:idx val="2"/>
              <c:layout>
                <c:manualLayout>
                  <c:x val="5.1104549431321082E-2"/>
                  <c:y val="-4.864537766112569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84D1-4E25-99C9-2F2B5BE14415}"/>
                </c:ext>
              </c:extLst>
            </c:dLbl>
            <c:dLbl>
              <c:idx val="5"/>
              <c:layout>
                <c:manualLayout>
                  <c:x val="-2.7392825896762904E-3"/>
                  <c:y val="4.480424321959754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4D1-4E25-99C9-2F2B5BE144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BGS_total!$A$4:$A$11</c:f>
              <c:strCache>
                <c:ptCount val="7"/>
                <c:pt idx="0">
                  <c:v>AL</c:v>
                </c:pt>
                <c:pt idx="1">
                  <c:v>BA</c:v>
                </c:pt>
                <c:pt idx="2">
                  <c:v>ED</c:v>
                </c:pt>
                <c:pt idx="3">
                  <c:v>EG</c:v>
                </c:pt>
                <c:pt idx="4">
                  <c:v>HC</c:v>
                </c:pt>
                <c:pt idx="5">
                  <c:v>SC</c:v>
                </c:pt>
                <c:pt idx="6">
                  <c:v>UP</c:v>
                </c:pt>
              </c:strCache>
            </c:strRef>
          </c:cat>
          <c:val>
            <c:numRef>
              <c:f>BGS_total!$B$4:$B$11</c:f>
              <c:numCache>
                <c:formatCode>General</c:formatCode>
                <c:ptCount val="7"/>
                <c:pt idx="0">
                  <c:v>43</c:v>
                </c:pt>
                <c:pt idx="1">
                  <c:v>259</c:v>
                </c:pt>
                <c:pt idx="2">
                  <c:v>505</c:v>
                </c:pt>
                <c:pt idx="3">
                  <c:v>67</c:v>
                </c:pt>
                <c:pt idx="4">
                  <c:v>1</c:v>
                </c:pt>
                <c:pt idx="5">
                  <c:v>188</c:v>
                </c:pt>
                <c:pt idx="6">
                  <c:v>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4D1-4E25-99C9-2F2B5BE1441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% of BGS Awarded to College by Year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[BGS_Analysis_4.xlsx]BGS_year!$J$30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[BGS_Analysis_4.xlsx]BGS_year!$K$29:$Q$29</c:f>
              <c:strCache>
                <c:ptCount val="7"/>
                <c:pt idx="0">
                  <c:v>AL</c:v>
                </c:pt>
                <c:pt idx="1">
                  <c:v>BA</c:v>
                </c:pt>
                <c:pt idx="2">
                  <c:v>ED</c:v>
                </c:pt>
                <c:pt idx="3">
                  <c:v>EG</c:v>
                </c:pt>
                <c:pt idx="4">
                  <c:v>HC</c:v>
                </c:pt>
                <c:pt idx="5">
                  <c:v>SC</c:v>
                </c:pt>
                <c:pt idx="6">
                  <c:v>UP</c:v>
                </c:pt>
              </c:strCache>
            </c:strRef>
          </c:cat>
          <c:val>
            <c:numRef>
              <c:f>[BGS_Analysis_4.xlsx]BGS_year!$K$30:$Q$30</c:f>
              <c:numCache>
                <c:formatCode>0.0%</c:formatCode>
                <c:ptCount val="7"/>
                <c:pt idx="0">
                  <c:v>5.6603773584905662E-2</c:v>
                </c:pt>
                <c:pt idx="1">
                  <c:v>0.22641509433962265</c:v>
                </c:pt>
                <c:pt idx="2">
                  <c:v>0.36792452830188677</c:v>
                </c:pt>
                <c:pt idx="3">
                  <c:v>4.716981132075472E-2</c:v>
                </c:pt>
                <c:pt idx="5">
                  <c:v>0.23584905660377359</c:v>
                </c:pt>
                <c:pt idx="6">
                  <c:v>6.6037735849056603E-2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4F1-4C75-B8DE-45AB07F0E6DB}"/>
            </c:ext>
          </c:extLst>
        </c:ser>
        <c:ser>
          <c:idx val="1"/>
          <c:order val="1"/>
          <c:tx>
            <c:strRef>
              <c:f>[BGS_Analysis_4.xlsx]BGS_year!$J$31</c:f>
              <c:strCache>
                <c:ptCount val="1"/>
                <c:pt idx="0">
                  <c:v>2015-16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[BGS_Analysis_4.xlsx]BGS_year!$K$29:$Q$29</c:f>
              <c:strCache>
                <c:ptCount val="7"/>
                <c:pt idx="0">
                  <c:v>AL</c:v>
                </c:pt>
                <c:pt idx="1">
                  <c:v>BA</c:v>
                </c:pt>
                <c:pt idx="2">
                  <c:v>ED</c:v>
                </c:pt>
                <c:pt idx="3">
                  <c:v>EG</c:v>
                </c:pt>
                <c:pt idx="4">
                  <c:v>HC</c:v>
                </c:pt>
                <c:pt idx="5">
                  <c:v>SC</c:v>
                </c:pt>
                <c:pt idx="6">
                  <c:v>UP</c:v>
                </c:pt>
              </c:strCache>
            </c:strRef>
          </c:cat>
          <c:val>
            <c:numRef>
              <c:f>[BGS_Analysis_4.xlsx]BGS_year!$K$31:$Q$31</c:f>
              <c:numCache>
                <c:formatCode>0.0%</c:formatCode>
                <c:ptCount val="7"/>
                <c:pt idx="0">
                  <c:v>2.5139664804469275E-2</c:v>
                </c:pt>
                <c:pt idx="1">
                  <c:v>0.17318435754189945</c:v>
                </c:pt>
                <c:pt idx="2">
                  <c:v>0.4972067039106145</c:v>
                </c:pt>
                <c:pt idx="3">
                  <c:v>5.8659217877094973E-2</c:v>
                </c:pt>
                <c:pt idx="5">
                  <c:v>0.18715083798882681</c:v>
                </c:pt>
                <c:pt idx="6">
                  <c:v>5.8659217877094973E-2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F1-4C75-B8DE-45AB07F0E6DB}"/>
            </c:ext>
          </c:extLst>
        </c:ser>
        <c:ser>
          <c:idx val="2"/>
          <c:order val="2"/>
          <c:tx>
            <c:strRef>
              <c:f>[BGS_Analysis_4.xlsx]BGS_year!$J$32</c:f>
              <c:strCache>
                <c:ptCount val="1"/>
                <c:pt idx="0">
                  <c:v>2016-17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[BGS_Analysis_4.xlsx]BGS_year!$K$29:$Q$29</c:f>
              <c:strCache>
                <c:ptCount val="7"/>
                <c:pt idx="0">
                  <c:v>AL</c:v>
                </c:pt>
                <c:pt idx="1">
                  <c:v>BA</c:v>
                </c:pt>
                <c:pt idx="2">
                  <c:v>ED</c:v>
                </c:pt>
                <c:pt idx="3">
                  <c:v>EG</c:v>
                </c:pt>
                <c:pt idx="4">
                  <c:v>HC</c:v>
                </c:pt>
                <c:pt idx="5">
                  <c:v>SC</c:v>
                </c:pt>
                <c:pt idx="6">
                  <c:v>UP</c:v>
                </c:pt>
              </c:strCache>
            </c:strRef>
          </c:cat>
          <c:val>
            <c:numRef>
              <c:f>[BGS_Analysis_4.xlsx]BGS_year!$K$32:$Q$32</c:f>
              <c:numCache>
                <c:formatCode>0.0%</c:formatCode>
                <c:ptCount val="7"/>
                <c:pt idx="0">
                  <c:v>4.8421052631578948E-2</c:v>
                </c:pt>
                <c:pt idx="1">
                  <c:v>0.23789473684210527</c:v>
                </c:pt>
                <c:pt idx="2">
                  <c:v>0.42736842105263156</c:v>
                </c:pt>
                <c:pt idx="3">
                  <c:v>6.3157894736842107E-2</c:v>
                </c:pt>
                <c:pt idx="5">
                  <c:v>0.15578947368421053</c:v>
                </c:pt>
                <c:pt idx="6">
                  <c:v>6.7368421052631577E-2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F1-4C75-B8DE-45AB07F0E6DB}"/>
            </c:ext>
          </c:extLst>
        </c:ser>
        <c:ser>
          <c:idx val="3"/>
          <c:order val="3"/>
          <c:tx>
            <c:strRef>
              <c:f>[BGS_Analysis_4.xlsx]BGS_year!$J$34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[BGS_Analysis_4.xlsx]BGS_year!$K$29:$Q$29</c:f>
              <c:strCache>
                <c:ptCount val="7"/>
                <c:pt idx="0">
                  <c:v>AL</c:v>
                </c:pt>
                <c:pt idx="1">
                  <c:v>BA</c:v>
                </c:pt>
                <c:pt idx="2">
                  <c:v>ED</c:v>
                </c:pt>
                <c:pt idx="3">
                  <c:v>EG</c:v>
                </c:pt>
                <c:pt idx="4">
                  <c:v>HC</c:v>
                </c:pt>
                <c:pt idx="5">
                  <c:v>SC</c:v>
                </c:pt>
                <c:pt idx="6">
                  <c:v>UP</c:v>
                </c:pt>
              </c:strCache>
            </c:strRef>
          </c:cat>
          <c:val>
            <c:numRef>
              <c:f>[BGS_Analysis_4.xlsx]BGS_year!$K$34:$Q$34</c:f>
              <c:numCache>
                <c:formatCode>0.0%</c:formatCode>
                <c:ptCount val="7"/>
                <c:pt idx="0">
                  <c:v>3.7752414398595259E-2</c:v>
                </c:pt>
                <c:pt idx="1">
                  <c:v>0.22739244951712029</c:v>
                </c:pt>
                <c:pt idx="2">
                  <c:v>0.44337137840210711</c:v>
                </c:pt>
                <c:pt idx="3">
                  <c:v>5.8823529411764705E-2</c:v>
                </c:pt>
                <c:pt idx="4">
                  <c:v>8.7796312554872696E-4</c:v>
                </c:pt>
                <c:pt idx="5">
                  <c:v>0.16505706760316066</c:v>
                </c:pt>
                <c:pt idx="6">
                  <c:v>6.6725197541703252E-2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F1-4C75-B8DE-45AB07F0E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3848080"/>
        <c:axId val="243849392"/>
      </c:barChart>
      <c:catAx>
        <c:axId val="243848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849392"/>
        <c:crosses val="autoZero"/>
        <c:auto val="1"/>
        <c:lblAlgn val="ctr"/>
        <c:lblOffset val="100"/>
        <c:noMultiLvlLbl val="0"/>
      </c:catAx>
      <c:valAx>
        <c:axId val="24384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3848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% Total Degrees Awarded as </a:t>
            </a:r>
            <a:r>
              <a:rPr lang="en-US" sz="1400" b="1" i="0" u="none" strike="noStrike" baseline="0">
                <a:effectLst/>
              </a:rPr>
              <a:t>BGS</a:t>
            </a:r>
            <a:r>
              <a:rPr lang="en-US" b="1"/>
              <a:t>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tot_deg_yr!$E$3</c:f>
              <c:strCache>
                <c:ptCount val="1"/>
                <c:pt idx="0">
                  <c:v>%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tot_deg_yr!$B$4:$B$7</c:f>
              <c:strCache>
                <c:ptCount val="4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</c:strCache>
            </c:strRef>
          </c:cat>
          <c:val>
            <c:numRef>
              <c:f>tot_deg_yr!$E$4:$E$7</c:f>
              <c:numCache>
                <c:formatCode>0.00%</c:formatCode>
                <c:ptCount val="4"/>
                <c:pt idx="0">
                  <c:v>1.892857142857143E-2</c:v>
                </c:pt>
                <c:pt idx="1">
                  <c:v>6.3039267476668423E-2</c:v>
                </c:pt>
                <c:pt idx="2">
                  <c:v>8.3318716014734256E-2</c:v>
                </c:pt>
                <c:pt idx="3">
                  <c:v>9.6665055582406956E-2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295-46DA-A527-E325106A1F6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861498816"/>
        <c:axId val="861505376"/>
      </c:lineChart>
      <c:catAx>
        <c:axId val="861498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1505376"/>
        <c:crosses val="autoZero"/>
        <c:auto val="1"/>
        <c:lblAlgn val="ctr"/>
        <c:lblOffset val="100"/>
        <c:noMultiLvlLbl val="0"/>
      </c:catAx>
      <c:valAx>
        <c:axId val="861505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61498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%</a:t>
            </a:r>
            <a:r>
              <a:rPr lang="en-US" b="1" baseline="0"/>
              <a:t> </a:t>
            </a:r>
            <a:r>
              <a:rPr lang="en-US" b="1"/>
              <a:t>Degrees Awarded as BGS Per College </a:t>
            </a:r>
            <a:r>
              <a:rPr lang="en-US" sz="1400" b="1" i="0" u="none" strike="noStrike" baseline="0">
                <a:effectLst/>
              </a:rPr>
              <a:t>from 2014-15-2017-18 </a:t>
            </a:r>
            <a:r>
              <a:rPr lang="en-US" b="1"/>
              <a:t>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tot_deg_yr!$E$52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FF3-4E46-ADDA-80C05F2BE6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tot_deg_yr!$B$53:$B$60</c:f>
              <c:strCache>
                <c:ptCount val="8"/>
                <c:pt idx="0">
                  <c:v>AL</c:v>
                </c:pt>
                <c:pt idx="1">
                  <c:v>BA</c:v>
                </c:pt>
                <c:pt idx="2">
                  <c:v>ED</c:v>
                </c:pt>
                <c:pt idx="3">
                  <c:v>EG</c:v>
                </c:pt>
                <c:pt idx="4">
                  <c:v>HC</c:v>
                </c:pt>
                <c:pt idx="5">
                  <c:v>NU</c:v>
                </c:pt>
                <c:pt idx="6">
                  <c:v>SC</c:v>
                </c:pt>
                <c:pt idx="7">
                  <c:v>UP</c:v>
                </c:pt>
              </c:strCache>
            </c:strRef>
          </c:cat>
          <c:val>
            <c:numRef>
              <c:f>tot_deg_yr!$E$53:$E$60</c:f>
              <c:numCache>
                <c:formatCode>0.00%</c:formatCode>
                <c:ptCount val="8"/>
                <c:pt idx="0">
                  <c:v>1.1653116531165311E-2</c:v>
                </c:pt>
                <c:pt idx="1">
                  <c:v>5.0625488663017984E-2</c:v>
                </c:pt>
                <c:pt idx="2">
                  <c:v>0.2277852954442941</c:v>
                </c:pt>
                <c:pt idx="3">
                  <c:v>5.0074738415545592E-2</c:v>
                </c:pt>
                <c:pt idx="4">
                  <c:v>4.1666666666666666E-3</c:v>
                </c:pt>
                <c:pt idx="5">
                  <c:v>0</c:v>
                </c:pt>
                <c:pt idx="6">
                  <c:v>5.7299603779335566E-2</c:v>
                </c:pt>
                <c:pt idx="7">
                  <c:v>3.1288596130094687E-2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FF3-4E46-ADDA-80C05F2BE6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32148424"/>
        <c:axId val="732149736"/>
      </c:barChart>
      <c:catAx>
        <c:axId val="732148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2149736"/>
        <c:crosses val="autoZero"/>
        <c:auto val="1"/>
        <c:lblAlgn val="ctr"/>
        <c:lblOffset val="100"/>
        <c:noMultiLvlLbl val="0"/>
      </c:catAx>
      <c:valAx>
        <c:axId val="732149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32148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FTIC</a:t>
            </a:r>
            <a:r>
              <a:rPr lang="en-US" baseline="0"/>
              <a:t>s and Transfers Awarded BGS Degress by College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'[BGS_Analysis_4.xlsx]sum_tbl_3&amp;4'!$B$4</c:f>
              <c:strCache>
                <c:ptCount val="1"/>
                <c:pt idx="0">
                  <c:v>FTIC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'[BGS_Analysis_4.xlsx]sum_tbl_3&amp;4'!$A$5:$A$12</c:f>
              <c:strCache>
                <c:ptCount val="8"/>
                <c:pt idx="0">
                  <c:v>AL</c:v>
                </c:pt>
                <c:pt idx="1">
                  <c:v>BA</c:v>
                </c:pt>
                <c:pt idx="2">
                  <c:v>ED</c:v>
                </c:pt>
                <c:pt idx="3">
                  <c:v>EG</c:v>
                </c:pt>
                <c:pt idx="4">
                  <c:v>HC</c:v>
                </c:pt>
                <c:pt idx="5">
                  <c:v>SC</c:v>
                </c:pt>
                <c:pt idx="6">
                  <c:v>UP</c:v>
                </c:pt>
                <c:pt idx="7">
                  <c:v>Total</c:v>
                </c:pt>
              </c:strCache>
            </c:strRef>
          </c:cat>
          <c:val>
            <c:numRef>
              <c:f>'[BGS_Analysis_4.xlsx]sum_tbl_3&amp;4'!$B$5:$B$12</c:f>
              <c:numCache>
                <c:formatCode>General</c:formatCode>
                <c:ptCount val="8"/>
                <c:pt idx="0">
                  <c:v>18</c:v>
                </c:pt>
                <c:pt idx="1">
                  <c:v>83</c:v>
                </c:pt>
                <c:pt idx="2">
                  <c:v>99</c:v>
                </c:pt>
                <c:pt idx="3">
                  <c:v>45</c:v>
                </c:pt>
                <c:pt idx="4">
                  <c:v>1</c:v>
                </c:pt>
                <c:pt idx="5">
                  <c:v>92</c:v>
                </c:pt>
                <c:pt idx="6">
                  <c:v>19</c:v>
                </c:pt>
                <c:pt idx="7">
                  <c:v>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3A-4353-A17E-28CAAE37C4AD}"/>
            </c:ext>
          </c:extLst>
        </c:ser>
        <c:ser>
          <c:idx val="1"/>
          <c:order val="1"/>
          <c:tx>
            <c:strRef>
              <c:f>'[BGS_Analysis_4.xlsx]sum_tbl_3&amp;4'!$C$4</c:f>
              <c:strCache>
                <c:ptCount val="1"/>
                <c:pt idx="0">
                  <c:v>Transfer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'[BGS_Analysis_4.xlsx]sum_tbl_3&amp;4'!$A$5:$A$12</c:f>
              <c:strCache>
                <c:ptCount val="8"/>
                <c:pt idx="0">
                  <c:v>AL</c:v>
                </c:pt>
                <c:pt idx="1">
                  <c:v>BA</c:v>
                </c:pt>
                <c:pt idx="2">
                  <c:v>ED</c:v>
                </c:pt>
                <c:pt idx="3">
                  <c:v>EG</c:v>
                </c:pt>
                <c:pt idx="4">
                  <c:v>HC</c:v>
                </c:pt>
                <c:pt idx="5">
                  <c:v>SC</c:v>
                </c:pt>
                <c:pt idx="6">
                  <c:v>UP</c:v>
                </c:pt>
                <c:pt idx="7">
                  <c:v>Total</c:v>
                </c:pt>
              </c:strCache>
            </c:strRef>
          </c:cat>
          <c:val>
            <c:numRef>
              <c:f>'[BGS_Analysis_4.xlsx]sum_tbl_3&amp;4'!$C$5:$C$12</c:f>
              <c:numCache>
                <c:formatCode>General</c:formatCode>
                <c:ptCount val="8"/>
                <c:pt idx="0">
                  <c:v>29</c:v>
                </c:pt>
                <c:pt idx="1">
                  <c:v>171</c:v>
                </c:pt>
                <c:pt idx="2">
                  <c:v>409</c:v>
                </c:pt>
                <c:pt idx="3">
                  <c:v>22</c:v>
                </c:pt>
                <c:pt idx="4">
                  <c:v>0</c:v>
                </c:pt>
                <c:pt idx="5">
                  <c:v>94</c:v>
                </c:pt>
                <c:pt idx="6">
                  <c:v>57</c:v>
                </c:pt>
                <c:pt idx="7">
                  <c:v>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3A-4353-A17E-28CAAE37C4A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32966992"/>
        <c:axId val="532965024"/>
      </c:barChart>
      <c:catAx>
        <c:axId val="532966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2965024"/>
        <c:crosses val="autoZero"/>
        <c:auto val="1"/>
        <c:lblAlgn val="ctr"/>
        <c:lblOffset val="100"/>
        <c:noMultiLvlLbl val="0"/>
      </c:catAx>
      <c:valAx>
        <c:axId val="532965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2966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800" b="0" i="0" baseline="0">
                <a:effectLst/>
              </a:rPr>
              <a:t>FTICs and Transfers Awarded BGS Degress by Graduation Year</a:t>
            </a:r>
            <a:endParaRPr lang="en-US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'[BGS_Analysis_4.xlsx]sum_tbl_3&amp;4'!$B$33</c:f>
              <c:strCache>
                <c:ptCount val="1"/>
                <c:pt idx="0">
                  <c:v>FTIC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'[BGS_Analysis_4.xlsx]sum_tbl_3&amp;4'!$A$34:$A$38</c:f>
              <c:strCache>
                <c:ptCount val="5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Total</c:v>
                </c:pt>
              </c:strCache>
            </c:strRef>
          </c:cat>
          <c:val>
            <c:numRef>
              <c:f>'[BGS_Analysis_4.xlsx]sum_tbl_3&amp;4'!$B$34:$B$38</c:f>
              <c:numCache>
                <c:formatCode>General</c:formatCode>
                <c:ptCount val="5"/>
                <c:pt idx="0">
                  <c:v>38</c:v>
                </c:pt>
                <c:pt idx="1">
                  <c:v>120</c:v>
                </c:pt>
                <c:pt idx="2">
                  <c:v>140</c:v>
                </c:pt>
                <c:pt idx="3">
                  <c:v>59</c:v>
                </c:pt>
                <c:pt idx="4">
                  <c:v>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ED-440B-9176-E8279EE0BDAE}"/>
            </c:ext>
          </c:extLst>
        </c:ser>
        <c:ser>
          <c:idx val="1"/>
          <c:order val="1"/>
          <c:tx>
            <c:strRef>
              <c:f>'[BGS_Analysis_4.xlsx]sum_tbl_3&amp;4'!$C$33</c:f>
              <c:strCache>
                <c:ptCount val="1"/>
                <c:pt idx="0">
                  <c:v>Transfer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'[BGS_Analysis_4.xlsx]sum_tbl_3&amp;4'!$A$34:$A$38</c:f>
              <c:strCache>
                <c:ptCount val="5"/>
                <c:pt idx="0">
                  <c:v>2014-15</c:v>
                </c:pt>
                <c:pt idx="1">
                  <c:v>2015-16</c:v>
                </c:pt>
                <c:pt idx="2">
                  <c:v>2016-17</c:v>
                </c:pt>
                <c:pt idx="3">
                  <c:v>2017-18</c:v>
                </c:pt>
                <c:pt idx="4">
                  <c:v>Total</c:v>
                </c:pt>
              </c:strCache>
            </c:strRef>
          </c:cat>
          <c:val>
            <c:numRef>
              <c:f>'[BGS_Analysis_4.xlsx]sum_tbl_3&amp;4'!$C$34:$C$38</c:f>
              <c:numCache>
                <c:formatCode>General</c:formatCode>
                <c:ptCount val="5"/>
                <c:pt idx="0">
                  <c:v>73</c:v>
                </c:pt>
                <c:pt idx="1">
                  <c:v>247</c:v>
                </c:pt>
                <c:pt idx="2">
                  <c:v>343</c:v>
                </c:pt>
                <c:pt idx="3">
                  <c:v>119</c:v>
                </c:pt>
                <c:pt idx="4">
                  <c:v>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ED-440B-9176-E8279EE0BDA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95622160"/>
        <c:axId val="595630360"/>
      </c:barChart>
      <c:catAx>
        <c:axId val="595622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630360"/>
        <c:crosses val="autoZero"/>
        <c:auto val="1"/>
        <c:lblAlgn val="ctr"/>
        <c:lblOffset val="100"/>
        <c:noMultiLvlLbl val="0"/>
      </c:catAx>
      <c:valAx>
        <c:axId val="5956303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562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Years to Grad with BGS for FTICs and Transfers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[BGS_Analysis_4.xlsx]sum_ftic_trans_yr_to_grad!$D$3</c:f>
              <c:strCache>
                <c:ptCount val="1"/>
                <c:pt idx="0">
                  <c:v>FTICs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[BGS_Analysis_4.xlsx]sum_ftic_trans_yr_to_grad!$C$4:$C$7</c:f>
              <c:strCache>
                <c:ptCount val="4"/>
                <c:pt idx="0">
                  <c:v>4-Yr</c:v>
                </c:pt>
                <c:pt idx="1">
                  <c:v>6-Yr</c:v>
                </c:pt>
                <c:pt idx="2">
                  <c:v>&gt;6-Yr</c:v>
                </c:pt>
                <c:pt idx="3">
                  <c:v>Total</c:v>
                </c:pt>
              </c:strCache>
            </c:strRef>
          </c:cat>
          <c:val>
            <c:numRef>
              <c:f>[BGS_Analysis_4.xlsx]sum_ftic_trans_yr_to_grad!$D$4:$D$7</c:f>
              <c:numCache>
                <c:formatCode>General</c:formatCode>
                <c:ptCount val="4"/>
                <c:pt idx="0">
                  <c:v>38</c:v>
                </c:pt>
                <c:pt idx="1">
                  <c:v>191</c:v>
                </c:pt>
                <c:pt idx="2">
                  <c:v>128</c:v>
                </c:pt>
                <c:pt idx="3">
                  <c:v>357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AA-4B7C-89D3-ABEFB300BC29}"/>
            </c:ext>
          </c:extLst>
        </c:ser>
        <c:ser>
          <c:idx val="1"/>
          <c:order val="1"/>
          <c:tx>
            <c:strRef>
              <c:f>[BGS_Analysis_4.xlsx]sum_ftic_trans_yr_to_grad!$E$3</c:f>
              <c:strCache>
                <c:ptCount val="1"/>
                <c:pt idx="0">
                  <c:v>Transfers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[BGS_Analysis_4.xlsx]sum_ftic_trans_yr_to_grad!$C$4:$C$7</c:f>
              <c:strCache>
                <c:ptCount val="4"/>
                <c:pt idx="0">
                  <c:v>4-Yr</c:v>
                </c:pt>
                <c:pt idx="1">
                  <c:v>6-Yr</c:v>
                </c:pt>
                <c:pt idx="2">
                  <c:v>&gt;6-Yr</c:v>
                </c:pt>
                <c:pt idx="3">
                  <c:v>Total</c:v>
                </c:pt>
              </c:strCache>
            </c:strRef>
          </c:cat>
          <c:val>
            <c:numRef>
              <c:f>[BGS_Analysis_4.xlsx]sum_ftic_trans_yr_to_grad!$E$4:$E$7</c:f>
              <c:numCache>
                <c:formatCode>General</c:formatCode>
                <c:ptCount val="4"/>
                <c:pt idx="0">
                  <c:v>349</c:v>
                </c:pt>
                <c:pt idx="1">
                  <c:v>92</c:v>
                </c:pt>
                <c:pt idx="2">
                  <c:v>341</c:v>
                </c:pt>
                <c:pt idx="3">
                  <c:v>782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AA-4B7C-89D3-ABEFB300BC29}"/>
            </c:ext>
          </c:extLst>
        </c:ser>
        <c:ser>
          <c:idx val="2"/>
          <c:order val="2"/>
          <c:tx>
            <c:strRef>
              <c:f>[BGS_Analysis_4.xlsx]sum_ftic_trans_yr_to_grad!$F$3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[BGS_Analysis_4.xlsx]sum_ftic_trans_yr_to_grad!$C$4:$C$7</c:f>
              <c:strCache>
                <c:ptCount val="4"/>
                <c:pt idx="0">
                  <c:v>4-Yr</c:v>
                </c:pt>
                <c:pt idx="1">
                  <c:v>6-Yr</c:v>
                </c:pt>
                <c:pt idx="2">
                  <c:v>&gt;6-Yr</c:v>
                </c:pt>
                <c:pt idx="3">
                  <c:v>Total</c:v>
                </c:pt>
              </c:strCache>
            </c:strRef>
          </c:cat>
          <c:val>
            <c:numRef>
              <c:f>[BGS_Analysis_4.xlsx]sum_ftic_trans_yr_to_grad!$F$4:$F$7</c:f>
              <c:numCache>
                <c:formatCode>General</c:formatCode>
                <c:ptCount val="4"/>
                <c:pt idx="0">
                  <c:v>387</c:v>
                </c:pt>
                <c:pt idx="1">
                  <c:v>283</c:v>
                </c:pt>
                <c:pt idx="2">
                  <c:v>469</c:v>
                </c:pt>
                <c:pt idx="3">
                  <c:v>1139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EAA-4B7C-89D3-ABEFB300BC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42050328"/>
        <c:axId val="542049016"/>
      </c:barChart>
      <c:catAx>
        <c:axId val="542050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2049016"/>
        <c:crosses val="autoZero"/>
        <c:auto val="1"/>
        <c:lblAlgn val="ctr"/>
        <c:lblOffset val="100"/>
        <c:noMultiLvlLbl val="0"/>
      </c:catAx>
      <c:valAx>
        <c:axId val="542049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2050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2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2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35000"/>
          <a:lumOff val="6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/>
    <cs:effectRef idx="0"/>
    <cs:fontRef idx="minor">
      <a:schemeClr val="dk1"/>
    </cs:fontRef>
    <cs:spPr>
      <a:noFill/>
      <a:ln w="25400" cap="flat" cmpd="sng" algn="ctr">
        <a:solidFill>
          <a:schemeClr val="phClr"/>
        </a:solidFill>
        <a:miter lim="800000"/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flat" cmpd="sng" algn="ctr">
        <a:solidFill>
          <a:schemeClr val="phClr"/>
        </a:solidFill>
        <a:miter lim="800000"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1"/>
    <cs:effectRef idx="0"/>
    <cs:fontRef idx="minor">
      <a:schemeClr val="tx1"/>
    </cs:fontRef>
    <cs:spPr>
      <a:ln w="9525">
        <a:solidFill>
          <a:schemeClr val="phClr"/>
        </a:solidFill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0" kern="1200" cap="none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Hamilton</dc:creator>
  <cp:keywords/>
  <dc:description/>
  <cp:lastModifiedBy>Howard Hamilton</cp:lastModifiedBy>
  <cp:revision>8</cp:revision>
  <cp:lastPrinted>2018-03-19T15:46:00Z</cp:lastPrinted>
  <dcterms:created xsi:type="dcterms:W3CDTF">2018-03-20T13:48:00Z</dcterms:created>
  <dcterms:modified xsi:type="dcterms:W3CDTF">2018-03-20T13:53:00Z</dcterms:modified>
</cp:coreProperties>
</file>